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2E" w:rsidRDefault="003E122E">
      <w:pPr>
        <w:pStyle w:val="Szvegtrzs"/>
        <w:rPr>
          <w:rFonts w:ascii="Times New Roman"/>
          <w:sz w:val="20"/>
        </w:rPr>
      </w:pPr>
    </w:p>
    <w:p w:rsidR="003E122E" w:rsidRDefault="003E122E">
      <w:pPr>
        <w:pStyle w:val="Szvegtrzs"/>
        <w:rPr>
          <w:rFonts w:ascii="Times New Roman"/>
          <w:sz w:val="20"/>
        </w:rPr>
      </w:pPr>
    </w:p>
    <w:p w:rsidR="003E122E" w:rsidRDefault="003E122E">
      <w:pPr>
        <w:pStyle w:val="Szvegtrzs"/>
        <w:rPr>
          <w:rFonts w:ascii="Times New Roman"/>
          <w:sz w:val="20"/>
        </w:rPr>
      </w:pPr>
    </w:p>
    <w:p w:rsidR="003E122E" w:rsidRDefault="003E122E">
      <w:pPr>
        <w:pStyle w:val="Szvegtrzs"/>
        <w:spacing w:before="8" w:after="1"/>
        <w:rPr>
          <w:rFonts w:ascii="Times New Roman"/>
          <w:sz w:val="24"/>
        </w:rPr>
      </w:pPr>
    </w:p>
    <w:p w:rsidR="003E122E" w:rsidRDefault="00983182">
      <w:pPr>
        <w:pStyle w:val="Szvegtrzs"/>
        <w:ind w:left="2390"/>
        <w:rPr>
          <w:rFonts w:ascii="Times New Roman"/>
          <w:sz w:val="20"/>
        </w:rPr>
      </w:pPr>
      <w:r>
        <w:rPr>
          <w:rFonts w:ascii="Times New Roman"/>
          <w:noProof/>
          <w:sz w:val="20"/>
          <w:lang w:val="hu-HU" w:eastAsia="hu-HU" w:bidi="ar-SA"/>
        </w:rPr>
        <w:drawing>
          <wp:inline distT="0" distB="0" distL="0" distR="0">
            <wp:extent cx="1662293" cy="78790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662293" cy="787908"/>
                    </a:xfrm>
                    <a:prstGeom prst="rect">
                      <a:avLst/>
                    </a:prstGeom>
                  </pic:spPr>
                </pic:pic>
              </a:graphicData>
            </a:graphic>
          </wp:inline>
        </w:drawing>
      </w:r>
    </w:p>
    <w:p w:rsidR="003E122E" w:rsidRDefault="003E122E">
      <w:pPr>
        <w:pStyle w:val="Szvegtrzs"/>
        <w:rPr>
          <w:rFonts w:ascii="Times New Roman"/>
          <w:sz w:val="20"/>
        </w:rPr>
      </w:pPr>
    </w:p>
    <w:p w:rsidR="003E122E" w:rsidRDefault="003E122E">
      <w:pPr>
        <w:pStyle w:val="Szvegtrzs"/>
        <w:spacing w:before="6"/>
        <w:rPr>
          <w:rFonts w:ascii="Times New Roman"/>
        </w:rPr>
      </w:pPr>
    </w:p>
    <w:p w:rsidR="00566B64" w:rsidRPr="007F284E" w:rsidRDefault="00566B64" w:rsidP="00566B64">
      <w:pPr>
        <w:jc w:val="center"/>
        <w:rPr>
          <w:rFonts w:ascii="Arial" w:hAnsi="Arial"/>
          <w:b/>
          <w:i/>
          <w:sz w:val="40"/>
          <w:szCs w:val="40"/>
        </w:rPr>
      </w:pPr>
      <w:r w:rsidRPr="007F284E">
        <w:rPr>
          <w:rFonts w:ascii="Arial" w:hAnsi="Arial"/>
          <w:b/>
          <w:i/>
          <w:sz w:val="40"/>
          <w:szCs w:val="40"/>
        </w:rPr>
        <w:t>Használati utasítás</w:t>
      </w:r>
    </w:p>
    <w:p w:rsidR="003E122E" w:rsidRDefault="00983182">
      <w:pPr>
        <w:spacing w:before="293"/>
        <w:ind w:left="573" w:right="534"/>
        <w:jc w:val="center"/>
        <w:rPr>
          <w:b/>
          <w:sz w:val="52"/>
        </w:rPr>
      </w:pPr>
      <w:r>
        <w:rPr>
          <w:b/>
          <w:sz w:val="52"/>
        </w:rPr>
        <w:t>TS 2222 CD</w:t>
      </w:r>
      <w:r w:rsidR="00566B64" w:rsidRPr="00566B64">
        <w:rPr>
          <w:rFonts w:ascii="Arial" w:hAnsi="Arial"/>
          <w:b/>
          <w:i/>
          <w:position w:val="6"/>
          <w:sz w:val="40"/>
          <w:szCs w:val="40"/>
        </w:rPr>
        <w:t xml:space="preserve"> </w:t>
      </w:r>
      <w:r w:rsidR="00566B64">
        <w:rPr>
          <w:rFonts w:ascii="Arial" w:hAnsi="Arial"/>
          <w:b/>
          <w:i/>
          <w:position w:val="6"/>
          <w:sz w:val="40"/>
          <w:szCs w:val="40"/>
        </w:rPr>
        <w:t>iratmegsemmisítőhöz</w:t>
      </w:r>
    </w:p>
    <w:p w:rsidR="00566B64" w:rsidRDefault="00566B64">
      <w:pPr>
        <w:spacing w:before="293"/>
        <w:ind w:left="573" w:right="534"/>
        <w:jc w:val="center"/>
        <w:rPr>
          <w:b/>
          <w:sz w:val="52"/>
        </w:rPr>
      </w:pPr>
    </w:p>
    <w:p w:rsidR="003E122E" w:rsidRDefault="003E122E">
      <w:pPr>
        <w:pStyle w:val="Szvegtrzs"/>
        <w:rPr>
          <w:b/>
          <w:sz w:val="20"/>
        </w:rPr>
      </w:pPr>
    </w:p>
    <w:p w:rsidR="003E122E" w:rsidRDefault="003E122E">
      <w:pPr>
        <w:pStyle w:val="Szvegtrzs"/>
        <w:rPr>
          <w:b/>
          <w:sz w:val="20"/>
        </w:rPr>
      </w:pPr>
    </w:p>
    <w:p w:rsidR="003E122E" w:rsidRDefault="00983182">
      <w:pPr>
        <w:pStyle w:val="Szvegtrzs"/>
        <w:spacing w:before="11"/>
        <w:rPr>
          <w:b/>
          <w:sz w:val="14"/>
        </w:rPr>
      </w:pPr>
      <w:r>
        <w:rPr>
          <w:noProof/>
          <w:lang w:val="hu-HU" w:eastAsia="hu-HU" w:bidi="ar-SA"/>
        </w:rPr>
        <w:drawing>
          <wp:anchor distT="0" distB="0" distL="0" distR="0" simplePos="0" relativeHeight="251658240" behindDoc="0" locked="0" layoutInCell="1" allowOverlap="1">
            <wp:simplePos x="0" y="0"/>
            <wp:positionH relativeFrom="page">
              <wp:posOffset>1744340</wp:posOffset>
            </wp:positionH>
            <wp:positionV relativeFrom="paragraph">
              <wp:posOffset>139958</wp:posOffset>
            </wp:positionV>
            <wp:extent cx="1869871" cy="288340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869871" cy="2883408"/>
                    </a:xfrm>
                    <a:prstGeom prst="rect">
                      <a:avLst/>
                    </a:prstGeom>
                  </pic:spPr>
                </pic:pic>
              </a:graphicData>
            </a:graphic>
          </wp:anchor>
        </w:drawing>
      </w:r>
    </w:p>
    <w:p w:rsidR="003E122E" w:rsidRDefault="003E122E">
      <w:pPr>
        <w:rPr>
          <w:sz w:val="14"/>
        </w:rPr>
        <w:sectPr w:rsidR="003E122E">
          <w:headerReference w:type="default" r:id="rId9"/>
          <w:footerReference w:type="default" r:id="rId10"/>
          <w:type w:val="continuous"/>
          <w:pgSz w:w="8400" w:h="11910"/>
          <w:pgMar w:top="620" w:right="540" w:bottom="920" w:left="500" w:header="155" w:footer="734" w:gutter="0"/>
          <w:pgNumType w:start="1"/>
          <w:cols w:space="708"/>
        </w:sectPr>
      </w:pPr>
    </w:p>
    <w:p w:rsidR="00BC44AB" w:rsidRPr="002612A5" w:rsidRDefault="00BC44AB" w:rsidP="00BC44AB">
      <w:pPr>
        <w:pStyle w:val="Szvegtrzs"/>
        <w:spacing w:before="10"/>
        <w:jc w:val="both"/>
        <w:rPr>
          <w:sz w:val="16"/>
          <w:szCs w:val="16"/>
        </w:rPr>
      </w:pPr>
      <w:r w:rsidRPr="002612A5">
        <w:rPr>
          <w:w w:val="98"/>
          <w:sz w:val="16"/>
          <w:szCs w:val="16"/>
        </w:rPr>
        <w:t>Köszönjük, hogy az OPUS cég termékét választotta. Biztos lehet benne, hogy                         jól döntött.</w:t>
      </w:r>
      <w:r w:rsidRPr="002612A5">
        <w:rPr>
          <w:spacing w:val="89"/>
          <w:sz w:val="16"/>
          <w:szCs w:val="16"/>
        </w:rPr>
        <w:t xml:space="preserve"> </w:t>
      </w:r>
      <w:r w:rsidRPr="002612A5">
        <w:rPr>
          <w:sz w:val="16"/>
          <w:szCs w:val="16"/>
        </w:rPr>
        <w:t>Az eszköz használata előtt olvassa végig figyelmesen ezt a kézikönyvet, és őrizze meg a termék használatának végéig</w:t>
      </w:r>
      <w:r>
        <w:rPr>
          <w:sz w:val="16"/>
          <w:szCs w:val="16"/>
        </w:rPr>
        <w:t>.</w:t>
      </w:r>
    </w:p>
    <w:p w:rsidR="00BC44AB" w:rsidRDefault="00BC44AB" w:rsidP="00BC44AB">
      <w:pPr>
        <w:pStyle w:val="Szvegtrzs"/>
        <w:spacing w:before="11"/>
        <w:jc w:val="center"/>
        <w:rPr>
          <w:sz w:val="17"/>
        </w:rPr>
      </w:pPr>
    </w:p>
    <w:p w:rsidR="003E122E" w:rsidRDefault="00C04BB4" w:rsidP="00C04BB4">
      <w:pPr>
        <w:pStyle w:val="Heading2"/>
        <w:ind w:left="0"/>
      </w:pPr>
      <w:r>
        <w:rPr>
          <w:u w:val="single"/>
        </w:rPr>
        <w:t>Biztonsági tanácsok</w:t>
      </w:r>
    </w:p>
    <w:p w:rsidR="00566B64" w:rsidRDefault="00566B64" w:rsidP="00566B64">
      <w:pPr>
        <w:pStyle w:val="Listaszerbekezds"/>
        <w:numPr>
          <w:ilvl w:val="0"/>
          <w:numId w:val="3"/>
        </w:numPr>
        <w:tabs>
          <w:tab w:val="left" w:pos="504"/>
        </w:tabs>
        <w:spacing w:before="113" w:line="219" w:lineRule="exact"/>
        <w:ind w:hanging="283"/>
        <w:rPr>
          <w:sz w:val="18"/>
        </w:rPr>
      </w:pPr>
      <w:r>
        <w:rPr>
          <w:sz w:val="18"/>
        </w:rPr>
        <w:t>Használat előtt olvassa el figyelmesen az alabb leírtakat és ezek betartásával használja a berendezést. Őrizze meg és és tartsa be a benne leírtakat!</w:t>
      </w:r>
    </w:p>
    <w:p w:rsidR="003E122E" w:rsidRDefault="00566B64">
      <w:pPr>
        <w:pStyle w:val="Listaszerbekezds"/>
        <w:numPr>
          <w:ilvl w:val="0"/>
          <w:numId w:val="3"/>
        </w:numPr>
        <w:tabs>
          <w:tab w:val="left" w:pos="504"/>
        </w:tabs>
        <w:spacing w:line="218" w:lineRule="exact"/>
        <w:ind w:hanging="283"/>
        <w:rPr>
          <w:sz w:val="18"/>
        </w:rPr>
      </w:pPr>
      <w:r>
        <w:rPr>
          <w:sz w:val="18"/>
        </w:rPr>
        <w:t>A készüléket mindig rendeltetésszerűen használja a használati utasítás szerint.</w:t>
      </w:r>
    </w:p>
    <w:p w:rsidR="00383B13" w:rsidRDefault="00383B13" w:rsidP="00383B13">
      <w:pPr>
        <w:pStyle w:val="Listaszerbekezds"/>
        <w:numPr>
          <w:ilvl w:val="0"/>
          <w:numId w:val="3"/>
        </w:numPr>
        <w:tabs>
          <w:tab w:val="left" w:pos="470"/>
        </w:tabs>
        <w:ind w:right="180"/>
        <w:rPr>
          <w:sz w:val="18"/>
        </w:rPr>
      </w:pPr>
      <w:r w:rsidRPr="002612A5">
        <w:rPr>
          <w:i/>
          <w:sz w:val="16"/>
          <w:szCs w:val="16"/>
        </w:rPr>
        <w:t xml:space="preserve">A gépet stabil, masszív, vízszintes felületre helyezze az elektromos csatlakozó </w:t>
      </w:r>
      <w:r>
        <w:rPr>
          <w:i/>
          <w:sz w:val="16"/>
          <w:szCs w:val="16"/>
        </w:rPr>
        <w:t xml:space="preserve">      </w:t>
      </w:r>
      <w:r w:rsidRPr="002612A5">
        <w:rPr>
          <w:i/>
          <w:sz w:val="16"/>
          <w:szCs w:val="16"/>
        </w:rPr>
        <w:t>közelében-</w:t>
      </w:r>
      <w:r w:rsidRPr="002612A5">
        <w:rPr>
          <w:rFonts w:cs="Symbol"/>
          <w:w w:val="98"/>
          <w:sz w:val="16"/>
          <w:szCs w:val="16"/>
        </w:rPr>
        <w:t xml:space="preserve"> 230V/50Hz.</w:t>
      </w:r>
    </w:p>
    <w:p w:rsidR="00A472AD" w:rsidRDefault="00A472AD" w:rsidP="00A472AD">
      <w:pPr>
        <w:pStyle w:val="Listaszerbekezds"/>
        <w:numPr>
          <w:ilvl w:val="0"/>
          <w:numId w:val="3"/>
        </w:numPr>
        <w:tabs>
          <w:tab w:val="left" w:pos="381"/>
        </w:tabs>
        <w:spacing w:line="218" w:lineRule="exact"/>
        <w:rPr>
          <w:sz w:val="18"/>
        </w:rPr>
      </w:pPr>
      <w:r>
        <w:rPr>
          <w:sz w:val="18"/>
        </w:rPr>
        <w:t xml:space="preserve">  Óvja a berendezést nedvességtől, portól.</w:t>
      </w:r>
    </w:p>
    <w:p w:rsidR="00A472AD" w:rsidRPr="00865768" w:rsidRDefault="00A472AD" w:rsidP="00A472AD">
      <w:pPr>
        <w:pStyle w:val="Listaszerbekezds"/>
        <w:numPr>
          <w:ilvl w:val="0"/>
          <w:numId w:val="3"/>
        </w:numPr>
        <w:tabs>
          <w:tab w:val="left" w:pos="381"/>
        </w:tabs>
        <w:spacing w:before="1"/>
        <w:rPr>
          <w:sz w:val="18"/>
        </w:rPr>
      </w:pPr>
      <w:r>
        <w:rPr>
          <w:sz w:val="16"/>
          <w:szCs w:val="16"/>
        </w:rPr>
        <w:t xml:space="preserve">   N</w:t>
      </w:r>
      <w:r w:rsidRPr="002612A5">
        <w:rPr>
          <w:sz w:val="16"/>
          <w:szCs w:val="16"/>
        </w:rPr>
        <w:t>e tegye a gépet hősugárzó és gőzölő berendezések közelébe</w:t>
      </w:r>
      <w:r>
        <w:rPr>
          <w:sz w:val="16"/>
          <w:szCs w:val="16"/>
        </w:rPr>
        <w:t>.</w:t>
      </w:r>
    </w:p>
    <w:p w:rsidR="00383B13" w:rsidRDefault="00383B13">
      <w:pPr>
        <w:pStyle w:val="Listaszerbekezds"/>
        <w:numPr>
          <w:ilvl w:val="0"/>
          <w:numId w:val="3"/>
        </w:numPr>
        <w:tabs>
          <w:tab w:val="left" w:pos="504"/>
        </w:tabs>
        <w:spacing w:line="218" w:lineRule="exact"/>
        <w:ind w:hanging="283"/>
        <w:rPr>
          <w:sz w:val="18"/>
        </w:rPr>
      </w:pPr>
      <w:r>
        <w:rPr>
          <w:sz w:val="18"/>
        </w:rPr>
        <w:t>N</w:t>
      </w:r>
      <w:r w:rsidRPr="002612A5">
        <w:rPr>
          <w:sz w:val="16"/>
          <w:szCs w:val="16"/>
        </w:rPr>
        <w:t>e használjon éghető, szintetikus</w:t>
      </w:r>
      <w:r>
        <w:rPr>
          <w:sz w:val="16"/>
          <w:szCs w:val="16"/>
        </w:rPr>
        <w:t>,</w:t>
      </w:r>
      <w:r w:rsidRPr="002612A5">
        <w:rPr>
          <w:sz w:val="16"/>
          <w:szCs w:val="16"/>
        </w:rPr>
        <w:t xml:space="preserve"> olaj- vagy</w:t>
      </w:r>
      <w:r>
        <w:rPr>
          <w:sz w:val="16"/>
          <w:szCs w:val="16"/>
        </w:rPr>
        <w:t xml:space="preserve"> petróleumalapú termékeket, pl.</w:t>
      </w:r>
      <w:r w:rsidRPr="002612A5">
        <w:rPr>
          <w:sz w:val="16"/>
          <w:szCs w:val="16"/>
        </w:rPr>
        <w:t>aeroszolokat bármilyen módon az eszköz közelében</w:t>
      </w:r>
      <w:r>
        <w:rPr>
          <w:sz w:val="16"/>
          <w:szCs w:val="16"/>
        </w:rPr>
        <w:t>.</w:t>
      </w:r>
      <w:r>
        <w:rPr>
          <w:sz w:val="18"/>
        </w:rPr>
        <w:t xml:space="preserve"> </w:t>
      </w:r>
    </w:p>
    <w:p w:rsidR="003E122E" w:rsidRDefault="00383B13">
      <w:pPr>
        <w:pStyle w:val="Listaszerbekezds"/>
        <w:numPr>
          <w:ilvl w:val="0"/>
          <w:numId w:val="3"/>
        </w:numPr>
        <w:tabs>
          <w:tab w:val="left" w:pos="504"/>
        </w:tabs>
        <w:spacing w:line="218" w:lineRule="exact"/>
        <w:ind w:hanging="283"/>
        <w:rPr>
          <w:sz w:val="18"/>
        </w:rPr>
      </w:pPr>
      <w:r>
        <w:rPr>
          <w:sz w:val="18"/>
        </w:rPr>
        <w:t>Ügyeljen a csatlakozókábel épségére.</w:t>
      </w:r>
    </w:p>
    <w:p w:rsidR="003E122E" w:rsidRDefault="00383B13">
      <w:pPr>
        <w:pStyle w:val="Listaszerbekezds"/>
        <w:numPr>
          <w:ilvl w:val="0"/>
          <w:numId w:val="2"/>
        </w:numPr>
        <w:tabs>
          <w:tab w:val="left" w:pos="503"/>
          <w:tab w:val="left" w:pos="504"/>
        </w:tabs>
        <w:ind w:right="181" w:hanging="283"/>
        <w:rPr>
          <w:sz w:val="18"/>
        </w:rPr>
      </w:pPr>
      <w:r>
        <w:rPr>
          <w:sz w:val="18"/>
        </w:rPr>
        <w:t>Áthelyezés- ha áthelyezésre mozgatásra kerül sor, előtte áramtalanítsa a berendezést.</w:t>
      </w:r>
    </w:p>
    <w:p w:rsidR="00383B13" w:rsidRPr="006F373D" w:rsidRDefault="00383B13" w:rsidP="00383B13">
      <w:pPr>
        <w:widowControl/>
        <w:numPr>
          <w:ilvl w:val="0"/>
          <w:numId w:val="2"/>
        </w:numPr>
        <w:autoSpaceDE/>
        <w:autoSpaceDN/>
        <w:rPr>
          <w:sz w:val="16"/>
          <w:szCs w:val="16"/>
        </w:rPr>
      </w:pPr>
      <w:r w:rsidRPr="002612A5">
        <w:rPr>
          <w:sz w:val="16"/>
          <w:szCs w:val="16"/>
        </w:rPr>
        <w:t>Húzza ki a</w:t>
      </w:r>
      <w:r>
        <w:rPr>
          <w:sz w:val="16"/>
          <w:szCs w:val="16"/>
        </w:rPr>
        <w:t>z elektromos csatlakozót</w:t>
      </w:r>
      <w:r w:rsidRPr="002612A5">
        <w:rPr>
          <w:sz w:val="16"/>
          <w:szCs w:val="16"/>
        </w:rPr>
        <w:t xml:space="preserve"> a konnektorból, áthelyezés, tisztítás alkalmával, vagy ha az eszköz huzamosabb ideig nincs használatban.</w:t>
      </w:r>
    </w:p>
    <w:p w:rsidR="003E122E" w:rsidRDefault="00383B13">
      <w:pPr>
        <w:pStyle w:val="Listaszerbekezds"/>
        <w:numPr>
          <w:ilvl w:val="0"/>
          <w:numId w:val="2"/>
        </w:numPr>
        <w:tabs>
          <w:tab w:val="left" w:pos="503"/>
          <w:tab w:val="left" w:pos="504"/>
        </w:tabs>
        <w:spacing w:line="219" w:lineRule="exact"/>
        <w:ind w:hanging="283"/>
        <w:rPr>
          <w:sz w:val="18"/>
        </w:rPr>
      </w:pPr>
      <w:r>
        <w:rPr>
          <w:sz w:val="18"/>
        </w:rPr>
        <w:t>Gyermekektől, háziállatoktól elzárva üzemeltesse a berendezést.</w:t>
      </w:r>
    </w:p>
    <w:p w:rsidR="00383B13" w:rsidRPr="00D93A51" w:rsidRDefault="00383B13" w:rsidP="00383B13">
      <w:pPr>
        <w:pStyle w:val="Listaszerbekezds"/>
        <w:numPr>
          <w:ilvl w:val="0"/>
          <w:numId w:val="2"/>
        </w:numPr>
        <w:tabs>
          <w:tab w:val="left" w:pos="382"/>
        </w:tabs>
        <w:spacing w:line="218" w:lineRule="exact"/>
        <w:rPr>
          <w:sz w:val="18"/>
        </w:rPr>
      </w:pPr>
      <w:r>
        <w:rPr>
          <w:sz w:val="16"/>
          <w:szCs w:val="16"/>
        </w:rPr>
        <w:t xml:space="preserve">  </w:t>
      </w:r>
      <w:r w:rsidRPr="002612A5">
        <w:rPr>
          <w:sz w:val="16"/>
          <w:szCs w:val="16"/>
        </w:rPr>
        <w:t>Mivel a gép forgó-vágófejjel rendelkezik, figyeljen rá mindig, hogy az ékszerek, haj vagy a lezser öltözék könnyen az eszközbe lóghat, ez pedig súlyos sérülésekhez vezethet.</w:t>
      </w:r>
    </w:p>
    <w:p w:rsidR="003E122E" w:rsidRDefault="00383B13">
      <w:pPr>
        <w:pStyle w:val="Listaszerbekezds"/>
        <w:numPr>
          <w:ilvl w:val="0"/>
          <w:numId w:val="3"/>
        </w:numPr>
        <w:tabs>
          <w:tab w:val="left" w:pos="504"/>
        </w:tabs>
        <w:spacing w:line="219" w:lineRule="exact"/>
        <w:ind w:hanging="283"/>
        <w:rPr>
          <w:sz w:val="18"/>
        </w:rPr>
      </w:pPr>
      <w:r>
        <w:rPr>
          <w:sz w:val="18"/>
        </w:rPr>
        <w:t>Fokozott elővigyázátossággal közeledjen a vágónyíláshoz.</w:t>
      </w:r>
    </w:p>
    <w:p w:rsidR="003E122E" w:rsidRDefault="00383B13">
      <w:pPr>
        <w:pStyle w:val="Listaszerbekezds"/>
        <w:numPr>
          <w:ilvl w:val="0"/>
          <w:numId w:val="3"/>
        </w:numPr>
        <w:tabs>
          <w:tab w:val="left" w:pos="504"/>
        </w:tabs>
        <w:spacing w:line="218" w:lineRule="exact"/>
        <w:ind w:hanging="283"/>
        <w:rPr>
          <w:sz w:val="18"/>
        </w:rPr>
      </w:pPr>
      <w:r>
        <w:rPr>
          <w:sz w:val="18"/>
        </w:rPr>
        <w:t>Túlmelegedés esetén azonnal kapcsolja ki a gépet.</w:t>
      </w:r>
    </w:p>
    <w:p w:rsidR="003E122E" w:rsidRDefault="00A92F26">
      <w:pPr>
        <w:pStyle w:val="Listaszerbekezds"/>
        <w:numPr>
          <w:ilvl w:val="0"/>
          <w:numId w:val="3"/>
        </w:numPr>
        <w:tabs>
          <w:tab w:val="left" w:pos="504"/>
        </w:tabs>
        <w:spacing w:line="218" w:lineRule="exact"/>
        <w:ind w:hanging="283"/>
        <w:rPr>
          <w:sz w:val="18"/>
        </w:rPr>
      </w:pPr>
      <w:r>
        <w:rPr>
          <w:sz w:val="18"/>
        </w:rPr>
        <w:t>Ne helyezzen nehéz tárgyakat a berendezésre.</w:t>
      </w:r>
    </w:p>
    <w:p w:rsidR="00A92F26" w:rsidRPr="002612A5" w:rsidRDefault="00A92F26" w:rsidP="00A92F26">
      <w:pPr>
        <w:pStyle w:val="Szvegtrzs"/>
        <w:widowControl/>
        <w:numPr>
          <w:ilvl w:val="0"/>
          <w:numId w:val="3"/>
        </w:numPr>
        <w:autoSpaceDE/>
        <w:autoSpaceDN/>
        <w:rPr>
          <w:b/>
          <w:i/>
          <w:sz w:val="16"/>
          <w:szCs w:val="16"/>
        </w:rPr>
      </w:pPr>
      <w:r w:rsidRPr="002612A5">
        <w:rPr>
          <w:b/>
          <w:i/>
          <w:sz w:val="16"/>
          <w:szCs w:val="16"/>
        </w:rPr>
        <w:t>A gépet + 8°C feletti hőmérsék</w:t>
      </w:r>
      <w:r>
        <w:rPr>
          <w:b/>
          <w:i/>
          <w:sz w:val="16"/>
          <w:szCs w:val="16"/>
        </w:rPr>
        <w:t>letű zárt helységben használja.</w:t>
      </w:r>
    </w:p>
    <w:p w:rsidR="00D86589" w:rsidRPr="002612A5" w:rsidRDefault="00D86589" w:rsidP="00D86589">
      <w:pPr>
        <w:pStyle w:val="Szvegtrzs"/>
        <w:widowControl/>
        <w:numPr>
          <w:ilvl w:val="0"/>
          <w:numId w:val="2"/>
        </w:numPr>
        <w:autoSpaceDE/>
        <w:autoSpaceDN/>
        <w:rPr>
          <w:b/>
          <w:i/>
          <w:sz w:val="16"/>
          <w:szCs w:val="16"/>
        </w:rPr>
      </w:pPr>
      <w:r w:rsidRPr="002612A5">
        <w:rPr>
          <w:b/>
          <w:i/>
          <w:sz w:val="16"/>
          <w:szCs w:val="16"/>
        </w:rPr>
        <w:t>A készüléket mindig rendeltetésszerűen használja a használati utasítás szerint.</w:t>
      </w:r>
    </w:p>
    <w:p w:rsidR="003E122E" w:rsidRDefault="00A92F26">
      <w:pPr>
        <w:pStyle w:val="Listaszerbekezds"/>
        <w:numPr>
          <w:ilvl w:val="0"/>
          <w:numId w:val="3"/>
        </w:numPr>
        <w:tabs>
          <w:tab w:val="left" w:pos="504"/>
        </w:tabs>
        <w:spacing w:line="217" w:lineRule="exact"/>
        <w:ind w:hanging="283"/>
        <w:rPr>
          <w:sz w:val="18"/>
        </w:rPr>
      </w:pPr>
      <w:r>
        <w:rPr>
          <w:sz w:val="18"/>
        </w:rPr>
        <w:t>Mehibásodás esetén értesítse a forgalmazót.</w:t>
      </w:r>
    </w:p>
    <w:p w:rsidR="008118B1" w:rsidRPr="002612A5" w:rsidRDefault="008118B1" w:rsidP="008118B1">
      <w:pPr>
        <w:pStyle w:val="Szvegtrzs"/>
        <w:numPr>
          <w:ilvl w:val="0"/>
          <w:numId w:val="3"/>
        </w:numPr>
        <w:autoSpaceDE/>
        <w:autoSpaceDN/>
        <w:spacing w:before="2"/>
        <w:ind w:right="156"/>
        <w:rPr>
          <w:sz w:val="16"/>
          <w:szCs w:val="16"/>
        </w:rPr>
      </w:pPr>
      <w:r w:rsidRPr="002612A5">
        <w:rPr>
          <w:sz w:val="16"/>
          <w:szCs w:val="16"/>
        </w:rPr>
        <w:t>Munkavégzés befejeztével kapcsolja a főkapcsolót OFF pozícióba és áramtalanítsa a berendezést.</w:t>
      </w:r>
    </w:p>
    <w:p w:rsidR="003E122E" w:rsidRPr="008118B1" w:rsidRDefault="008118B1" w:rsidP="008118B1">
      <w:pPr>
        <w:pStyle w:val="Listaszerbekezds"/>
        <w:numPr>
          <w:ilvl w:val="0"/>
          <w:numId w:val="3"/>
        </w:numPr>
        <w:tabs>
          <w:tab w:val="left" w:pos="381"/>
        </w:tabs>
        <w:spacing w:before="1"/>
        <w:ind w:right="176"/>
        <w:rPr>
          <w:sz w:val="18"/>
        </w:rPr>
      </w:pPr>
      <w:r>
        <w:rPr>
          <w:sz w:val="18"/>
        </w:rPr>
        <w:t xml:space="preserve">  N</w:t>
      </w:r>
      <w:r w:rsidRPr="002612A5">
        <w:rPr>
          <w:sz w:val="16"/>
          <w:szCs w:val="16"/>
        </w:rPr>
        <w:t>e használjon éghető, szintetikus</w:t>
      </w:r>
      <w:r>
        <w:rPr>
          <w:sz w:val="16"/>
          <w:szCs w:val="16"/>
        </w:rPr>
        <w:t>,</w:t>
      </w:r>
      <w:r w:rsidRPr="002612A5">
        <w:rPr>
          <w:sz w:val="16"/>
          <w:szCs w:val="16"/>
        </w:rPr>
        <w:t xml:space="preserve"> olaj- vagy</w:t>
      </w:r>
      <w:r>
        <w:rPr>
          <w:sz w:val="16"/>
          <w:szCs w:val="16"/>
        </w:rPr>
        <w:t xml:space="preserve"> petróleumalapú termékeket, pl.</w:t>
      </w:r>
      <w:r w:rsidRPr="002612A5">
        <w:rPr>
          <w:sz w:val="16"/>
          <w:szCs w:val="16"/>
        </w:rPr>
        <w:t>aeroszolokat bármilyen módon az eszköz közelében.</w:t>
      </w:r>
      <w:r>
        <w:rPr>
          <w:sz w:val="16"/>
          <w:szCs w:val="16"/>
        </w:rPr>
        <w:t xml:space="preserve">                                                               </w:t>
      </w:r>
    </w:p>
    <w:p w:rsidR="00D86589" w:rsidRDefault="00D86589" w:rsidP="00D86589">
      <w:pPr>
        <w:pStyle w:val="Listaszerbekezds"/>
        <w:numPr>
          <w:ilvl w:val="0"/>
          <w:numId w:val="2"/>
        </w:numPr>
        <w:tabs>
          <w:tab w:val="left" w:pos="916"/>
        </w:tabs>
        <w:autoSpaceDE/>
        <w:autoSpaceDN/>
        <w:rPr>
          <w:sz w:val="18"/>
        </w:rPr>
      </w:pPr>
      <w:r>
        <w:rPr>
          <w:sz w:val="18"/>
        </w:rPr>
        <w:t>Ne használjon a gép tisztítására sűrített levegőt!</w:t>
      </w:r>
    </w:p>
    <w:p w:rsidR="003E122E" w:rsidRDefault="003E122E">
      <w:pPr>
        <w:pStyle w:val="Szvegtrzs"/>
        <w:spacing w:before="12"/>
        <w:rPr>
          <w:sz w:val="17"/>
        </w:rPr>
      </w:pPr>
    </w:p>
    <w:p w:rsidR="003E122E" w:rsidRDefault="00983FE9">
      <w:pPr>
        <w:pStyle w:val="Heading2"/>
        <w:ind w:left="503"/>
      </w:pPr>
      <w:r>
        <w:rPr>
          <w:rFonts w:ascii="Times New Roman" w:hAnsi="Times New Roman"/>
          <w:b w:val="0"/>
          <w:u w:val="single"/>
        </w:rPr>
        <w:t>Gyártó ajánlása:</w:t>
      </w:r>
    </w:p>
    <w:p w:rsidR="003E122E" w:rsidRDefault="003E122E">
      <w:pPr>
        <w:pStyle w:val="Szvegtrzs"/>
        <w:spacing w:before="11"/>
        <w:rPr>
          <w:b/>
          <w:sz w:val="9"/>
        </w:rPr>
      </w:pPr>
    </w:p>
    <w:p w:rsidR="00983FE9" w:rsidRPr="002612A5" w:rsidRDefault="00983FE9" w:rsidP="00983FE9">
      <w:pPr>
        <w:pStyle w:val="Listaszerbekezds"/>
        <w:numPr>
          <w:ilvl w:val="0"/>
          <w:numId w:val="3"/>
        </w:numPr>
        <w:tabs>
          <w:tab w:val="left" w:pos="1000"/>
          <w:tab w:val="left" w:pos="1001"/>
        </w:tabs>
        <w:autoSpaceDE/>
        <w:autoSpaceDN/>
        <w:spacing w:line="219" w:lineRule="exact"/>
        <w:rPr>
          <w:sz w:val="16"/>
          <w:szCs w:val="16"/>
        </w:rPr>
      </w:pPr>
      <w:r>
        <w:rPr>
          <w:sz w:val="16"/>
          <w:szCs w:val="16"/>
        </w:rPr>
        <w:t>Az iratmegsemmisítő  papír</w:t>
      </w:r>
      <w:r w:rsidRPr="002612A5">
        <w:rPr>
          <w:sz w:val="16"/>
          <w:szCs w:val="16"/>
        </w:rPr>
        <w:t xml:space="preserve"> </w:t>
      </w:r>
      <w:r>
        <w:rPr>
          <w:sz w:val="16"/>
          <w:szCs w:val="16"/>
        </w:rPr>
        <w:t xml:space="preserve">,CD,DVD és bankkártya </w:t>
      </w:r>
      <w:r w:rsidRPr="002612A5">
        <w:rPr>
          <w:sz w:val="16"/>
          <w:szCs w:val="16"/>
        </w:rPr>
        <w:t xml:space="preserve">megsemmisítésére alkalmas. </w:t>
      </w:r>
    </w:p>
    <w:p w:rsidR="00983FE9" w:rsidRDefault="00983FE9" w:rsidP="00983FE9">
      <w:pPr>
        <w:pStyle w:val="Listaszerbekezds"/>
        <w:numPr>
          <w:ilvl w:val="0"/>
          <w:numId w:val="3"/>
        </w:numPr>
        <w:tabs>
          <w:tab w:val="left" w:pos="915"/>
          <w:tab w:val="left" w:pos="916"/>
        </w:tabs>
        <w:autoSpaceDE/>
        <w:autoSpaceDN/>
        <w:spacing w:before="74" w:line="218" w:lineRule="exact"/>
        <w:ind w:right="114"/>
        <w:rPr>
          <w:sz w:val="18"/>
        </w:rPr>
      </w:pPr>
      <w:r>
        <w:rPr>
          <w:sz w:val="18"/>
        </w:rPr>
        <w:t xml:space="preserve">Ne használja a gépet más anyagok megsemmisítésére!   </w:t>
      </w:r>
    </w:p>
    <w:p w:rsidR="003E122E" w:rsidRDefault="00983FE9">
      <w:pPr>
        <w:pStyle w:val="Listaszerbekezds"/>
        <w:numPr>
          <w:ilvl w:val="0"/>
          <w:numId w:val="3"/>
        </w:numPr>
        <w:tabs>
          <w:tab w:val="left" w:pos="504"/>
        </w:tabs>
        <w:ind w:right="177" w:hanging="283"/>
        <w:rPr>
          <w:sz w:val="18"/>
        </w:rPr>
      </w:pPr>
      <w:r w:rsidRPr="00FA17DC">
        <w:rPr>
          <w:sz w:val="16"/>
          <w:szCs w:val="16"/>
        </w:rPr>
        <w:t xml:space="preserve">Ha az eszköz huzamosabb ideig  nincs használatban a kapcsolót állítsa          </w:t>
      </w:r>
      <w:r>
        <w:rPr>
          <w:sz w:val="16"/>
          <w:szCs w:val="16"/>
        </w:rPr>
        <w:t>„0”pozícióba</w:t>
      </w:r>
    </w:p>
    <w:p w:rsidR="00983FE9" w:rsidRPr="002612A5" w:rsidRDefault="00983FE9" w:rsidP="00983FE9">
      <w:pPr>
        <w:pStyle w:val="Listaszerbekezds"/>
        <w:numPr>
          <w:ilvl w:val="0"/>
          <w:numId w:val="3"/>
        </w:numPr>
        <w:tabs>
          <w:tab w:val="left" w:pos="1000"/>
          <w:tab w:val="left" w:pos="1001"/>
        </w:tabs>
        <w:autoSpaceDE/>
        <w:autoSpaceDN/>
        <w:spacing w:before="5" w:line="218" w:lineRule="exact"/>
        <w:ind w:right="432"/>
        <w:rPr>
          <w:sz w:val="16"/>
          <w:szCs w:val="16"/>
        </w:rPr>
      </w:pPr>
      <w:r w:rsidRPr="002612A5">
        <w:rPr>
          <w:rFonts w:cs="Times New Roman"/>
          <w:sz w:val="16"/>
          <w:szCs w:val="16"/>
        </w:rPr>
        <w:t>Rendszeresen még azelőtt ürítse ki a tárolót, mielőtt megtelik</w:t>
      </w:r>
      <w:r>
        <w:rPr>
          <w:rFonts w:cs="Times New Roman"/>
          <w:sz w:val="16"/>
          <w:szCs w:val="16"/>
        </w:rPr>
        <w:t>.</w:t>
      </w:r>
      <w:r w:rsidRPr="002612A5">
        <w:rPr>
          <w:rFonts w:cs="Times New Roman"/>
          <w:sz w:val="16"/>
          <w:szCs w:val="16"/>
        </w:rPr>
        <w:t xml:space="preserve"> </w:t>
      </w:r>
    </w:p>
    <w:p w:rsidR="003E122E" w:rsidRPr="00BC44AB" w:rsidRDefault="00BC44AB" w:rsidP="00BC44AB">
      <w:pPr>
        <w:pStyle w:val="Listaszerbekezds"/>
        <w:numPr>
          <w:ilvl w:val="0"/>
          <w:numId w:val="3"/>
        </w:numPr>
        <w:tabs>
          <w:tab w:val="left" w:pos="504"/>
        </w:tabs>
        <w:spacing w:before="1" w:line="218" w:lineRule="exact"/>
        <w:ind w:hanging="283"/>
        <w:rPr>
          <w:sz w:val="18"/>
        </w:rPr>
      </w:pPr>
      <w:r w:rsidRPr="00BC44AB">
        <w:rPr>
          <w:sz w:val="18"/>
        </w:rPr>
        <w:t>A berendezés csak a hozzá tartozó gyűjtékosárral üzemeltethető!</w:t>
      </w:r>
    </w:p>
    <w:p w:rsidR="003E122E" w:rsidRPr="00BC44AB" w:rsidRDefault="00BC44AB" w:rsidP="00BC44AB">
      <w:pPr>
        <w:pStyle w:val="Listaszerbekezds"/>
        <w:widowControl/>
        <w:numPr>
          <w:ilvl w:val="0"/>
          <w:numId w:val="3"/>
        </w:numPr>
        <w:autoSpaceDE/>
        <w:autoSpaceDN/>
        <w:spacing w:line="240" w:lineRule="atLeast"/>
        <w:ind w:right="-122"/>
        <w:jc w:val="both"/>
      </w:pPr>
      <w:r w:rsidRPr="002612A5">
        <w:rPr>
          <w:rFonts w:cs="Times New Roman"/>
          <w:sz w:val="16"/>
          <w:szCs w:val="16"/>
        </w:rPr>
        <w:t>A berendezés hosszútávú megbízható működése é</w:t>
      </w:r>
      <w:r>
        <w:rPr>
          <w:rFonts w:cs="Times New Roman"/>
          <w:sz w:val="16"/>
          <w:szCs w:val="16"/>
        </w:rPr>
        <w:t xml:space="preserve">rdekében egyszerre legfeljebb 12 </w:t>
      </w:r>
      <w:r w:rsidRPr="002612A5">
        <w:rPr>
          <w:rFonts w:cs="Times New Roman"/>
          <w:sz w:val="16"/>
          <w:szCs w:val="16"/>
        </w:rPr>
        <w:t xml:space="preserve">papírlapot </w:t>
      </w:r>
      <w:r>
        <w:rPr>
          <w:sz w:val="18"/>
        </w:rPr>
        <w:t xml:space="preserve"> (80  g  m</w:t>
      </w:r>
      <w:r>
        <w:rPr>
          <w:position w:val="8"/>
          <w:sz w:val="12"/>
        </w:rPr>
        <w:t>2</w:t>
      </w:r>
      <w:r>
        <w:rPr>
          <w:sz w:val="18"/>
        </w:rPr>
        <w:t>)</w:t>
      </w:r>
      <w:r w:rsidRPr="005D4C05">
        <w:rPr>
          <w:rFonts w:cs="Times New Roman"/>
          <w:sz w:val="16"/>
          <w:szCs w:val="16"/>
        </w:rPr>
        <w:t xml:space="preserve"> </w:t>
      </w:r>
      <w:r w:rsidRPr="002612A5">
        <w:rPr>
          <w:rFonts w:cs="Times New Roman"/>
          <w:sz w:val="16"/>
          <w:szCs w:val="16"/>
        </w:rPr>
        <w:t xml:space="preserve">helyezzen </w:t>
      </w:r>
      <w:r>
        <w:rPr>
          <w:rFonts w:cs="Times New Roman"/>
          <w:sz w:val="16"/>
          <w:szCs w:val="16"/>
        </w:rPr>
        <w:t xml:space="preserve">a gépbe. Ne daráljon műanyagot, </w:t>
      </w:r>
      <w:r w:rsidRPr="002612A5">
        <w:rPr>
          <w:rFonts w:cs="Times New Roman"/>
          <w:sz w:val="16"/>
          <w:szCs w:val="16"/>
        </w:rPr>
        <w:t>öntapadós cetlit, f</w:t>
      </w:r>
      <w:r>
        <w:rPr>
          <w:rFonts w:cs="Times New Roman"/>
          <w:sz w:val="16"/>
          <w:szCs w:val="16"/>
        </w:rPr>
        <w:t xml:space="preserve">óliát, újság- vagy kartonpapírt, mert meghibásodhat a vágófej. </w:t>
      </w:r>
    </w:p>
    <w:p w:rsidR="00983FE9" w:rsidRDefault="00983FE9" w:rsidP="00983FE9">
      <w:pPr>
        <w:pStyle w:val="Listaszerbekezds"/>
        <w:numPr>
          <w:ilvl w:val="0"/>
          <w:numId w:val="2"/>
        </w:numPr>
        <w:tabs>
          <w:tab w:val="left" w:pos="915"/>
          <w:tab w:val="left" w:pos="916"/>
        </w:tabs>
        <w:autoSpaceDE/>
        <w:autoSpaceDN/>
        <w:spacing w:line="217" w:lineRule="exact"/>
        <w:rPr>
          <w:sz w:val="18"/>
        </w:rPr>
      </w:pPr>
      <w:r>
        <w:rPr>
          <w:sz w:val="18"/>
        </w:rPr>
        <w:t>Rendszeresen olajozza a vágókéseket, lásd: Karbantartás.</w:t>
      </w:r>
    </w:p>
    <w:p w:rsidR="003E122E" w:rsidRDefault="003E122E">
      <w:pPr>
        <w:pStyle w:val="Szvegtrzs"/>
        <w:spacing w:before="2"/>
      </w:pPr>
    </w:p>
    <w:p w:rsidR="00983FE9" w:rsidRPr="00421D3D" w:rsidRDefault="00983182" w:rsidP="00983FE9">
      <w:pPr>
        <w:tabs>
          <w:tab w:val="left" w:pos="1000"/>
          <w:tab w:val="left" w:pos="1001"/>
        </w:tabs>
        <w:spacing w:before="6" w:line="218" w:lineRule="exact"/>
        <w:ind w:right="634"/>
        <w:rPr>
          <w:b/>
        </w:rPr>
      </w:pPr>
      <w:r>
        <w:rPr>
          <w:noProof/>
          <w:lang w:val="hu-HU" w:eastAsia="hu-HU" w:bidi="ar-SA"/>
        </w:rPr>
        <w:drawing>
          <wp:anchor distT="0" distB="0" distL="0" distR="0" simplePos="0" relativeHeight="1072" behindDoc="0" locked="0" layoutInCell="1" allowOverlap="1">
            <wp:simplePos x="0" y="0"/>
            <wp:positionH relativeFrom="page">
              <wp:posOffset>532026</wp:posOffset>
            </wp:positionH>
            <wp:positionV relativeFrom="paragraph">
              <wp:posOffset>625199</wp:posOffset>
            </wp:positionV>
            <wp:extent cx="1899575" cy="216583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899575" cy="2165838"/>
                    </a:xfrm>
                    <a:prstGeom prst="rect">
                      <a:avLst/>
                    </a:prstGeom>
                  </pic:spPr>
                </pic:pic>
              </a:graphicData>
            </a:graphic>
          </wp:anchor>
        </w:drawing>
      </w:r>
      <w:r w:rsidR="00983FE9">
        <w:t xml:space="preserve">FIGYELEM ! </w:t>
      </w:r>
      <w:r>
        <w:t xml:space="preserve"> </w:t>
      </w:r>
      <w:r w:rsidR="00983FE9" w:rsidRPr="00421D3D">
        <w:rPr>
          <w:b/>
        </w:rPr>
        <w:t>A használati utasítás be nem tartása</w:t>
      </w:r>
      <w:r w:rsidR="00983FE9">
        <w:rPr>
          <w:b/>
        </w:rPr>
        <w:t xml:space="preserve"> </w:t>
      </w:r>
      <w:r w:rsidR="00983FE9" w:rsidRPr="00421D3D">
        <w:rPr>
          <w:b/>
        </w:rPr>
        <w:t xml:space="preserve">a           </w:t>
      </w:r>
    </w:p>
    <w:p w:rsidR="00983FE9" w:rsidRPr="00421D3D" w:rsidRDefault="00983FE9" w:rsidP="00983FE9">
      <w:pPr>
        <w:pStyle w:val="Listaszerbekezds"/>
        <w:tabs>
          <w:tab w:val="left" w:pos="1000"/>
          <w:tab w:val="left" w:pos="1001"/>
        </w:tabs>
        <w:spacing w:before="6" w:line="218" w:lineRule="exact"/>
        <w:ind w:left="587" w:right="634"/>
        <w:rPr>
          <w:sz w:val="17"/>
        </w:rPr>
      </w:pPr>
      <w:r w:rsidRPr="00421D3D">
        <w:rPr>
          <w:b/>
        </w:rPr>
        <w:t xml:space="preserve">                            garancia elvesztésével járhat!</w:t>
      </w:r>
    </w:p>
    <w:p w:rsidR="003E122E" w:rsidRDefault="003E122E">
      <w:pPr>
        <w:pStyle w:val="Szvegtrzs"/>
        <w:rPr>
          <w:b/>
          <w:sz w:val="22"/>
        </w:rPr>
      </w:pPr>
    </w:p>
    <w:p w:rsidR="003E122E" w:rsidRDefault="003E122E">
      <w:pPr>
        <w:pStyle w:val="Szvegtrzs"/>
        <w:rPr>
          <w:b/>
          <w:sz w:val="22"/>
        </w:rPr>
      </w:pPr>
    </w:p>
    <w:p w:rsidR="003E122E" w:rsidRDefault="003E122E">
      <w:pPr>
        <w:pStyle w:val="Szvegtrzs"/>
        <w:rPr>
          <w:b/>
          <w:sz w:val="22"/>
        </w:rPr>
      </w:pPr>
    </w:p>
    <w:p w:rsidR="003E122E" w:rsidRDefault="003E122E">
      <w:pPr>
        <w:pStyle w:val="Szvegtrzs"/>
        <w:rPr>
          <w:b/>
          <w:sz w:val="24"/>
        </w:rPr>
      </w:pPr>
    </w:p>
    <w:p w:rsidR="003E122E" w:rsidRDefault="00983182">
      <w:pPr>
        <w:ind w:left="3681"/>
        <w:rPr>
          <w:b/>
          <w:sz w:val="18"/>
        </w:rPr>
      </w:pPr>
      <w:r>
        <w:rPr>
          <w:b/>
          <w:sz w:val="18"/>
          <w:u w:val="single"/>
        </w:rPr>
        <w:t>Popis stroje</w:t>
      </w:r>
    </w:p>
    <w:p w:rsidR="003E122E" w:rsidRDefault="003E122E">
      <w:pPr>
        <w:pStyle w:val="Szvegtrzs"/>
        <w:spacing w:before="8"/>
        <w:rPr>
          <w:b/>
          <w:sz w:val="20"/>
        </w:rPr>
      </w:pPr>
    </w:p>
    <w:p w:rsidR="003E122E" w:rsidRDefault="00C268DC">
      <w:pPr>
        <w:pStyle w:val="Listaszerbekezds"/>
        <w:numPr>
          <w:ilvl w:val="1"/>
          <w:numId w:val="3"/>
        </w:numPr>
        <w:tabs>
          <w:tab w:val="left" w:pos="4390"/>
          <w:tab w:val="left" w:pos="4391"/>
        </w:tabs>
        <w:ind w:right="198" w:firstLine="0"/>
        <w:rPr>
          <w:sz w:val="14"/>
        </w:rPr>
      </w:pPr>
      <w:r>
        <w:rPr>
          <w:sz w:val="14"/>
        </w:rPr>
        <w:t>Kapcsoló„VISSZA“</w:t>
      </w:r>
      <w:r w:rsidR="00983182">
        <w:rPr>
          <w:sz w:val="14"/>
        </w:rPr>
        <w:t xml:space="preserve"> (</w:t>
      </w:r>
      <w:r>
        <w:rPr>
          <w:sz w:val="14"/>
        </w:rPr>
        <w:t>elakadt papír eltávolításához)</w:t>
      </w:r>
      <w:r w:rsidR="00983182">
        <w:rPr>
          <w:sz w:val="14"/>
        </w:rPr>
        <w:t>.</w:t>
      </w:r>
    </w:p>
    <w:p w:rsidR="003E122E" w:rsidRDefault="00C268DC">
      <w:pPr>
        <w:pStyle w:val="Listaszerbekezds"/>
        <w:numPr>
          <w:ilvl w:val="1"/>
          <w:numId w:val="3"/>
        </w:numPr>
        <w:tabs>
          <w:tab w:val="left" w:pos="4390"/>
          <w:tab w:val="left" w:pos="4391"/>
        </w:tabs>
        <w:spacing w:before="1"/>
        <w:ind w:right="251" w:firstLine="0"/>
        <w:rPr>
          <w:sz w:val="14"/>
        </w:rPr>
      </w:pPr>
      <w:r>
        <w:rPr>
          <w:sz w:val="14"/>
        </w:rPr>
        <w:t>Kapcsoló „Előre“</w:t>
      </w:r>
      <w:r w:rsidR="00983182">
        <w:rPr>
          <w:sz w:val="14"/>
        </w:rPr>
        <w:t xml:space="preserve"> (</w:t>
      </w:r>
      <w:r w:rsidR="00983FE9">
        <w:rPr>
          <w:sz w:val="14"/>
        </w:rPr>
        <w:t>zúzónyílás tisztítása</w:t>
      </w:r>
      <w:r w:rsidR="00983182">
        <w:rPr>
          <w:sz w:val="14"/>
        </w:rPr>
        <w:t>)</w:t>
      </w:r>
    </w:p>
    <w:p w:rsidR="003E122E" w:rsidRDefault="00983FE9">
      <w:pPr>
        <w:pStyle w:val="Listaszerbekezds"/>
        <w:numPr>
          <w:ilvl w:val="1"/>
          <w:numId w:val="3"/>
        </w:numPr>
        <w:tabs>
          <w:tab w:val="left" w:pos="4390"/>
          <w:tab w:val="left" w:pos="4391"/>
        </w:tabs>
        <w:spacing w:before="1"/>
        <w:ind w:firstLine="0"/>
        <w:rPr>
          <w:sz w:val="14"/>
        </w:rPr>
      </w:pPr>
      <w:r>
        <w:rPr>
          <w:sz w:val="14"/>
        </w:rPr>
        <w:t>Kijelző</w:t>
      </w:r>
    </w:p>
    <w:p w:rsidR="003E122E" w:rsidRDefault="00983FE9">
      <w:pPr>
        <w:pStyle w:val="Listaszerbekezds"/>
        <w:numPr>
          <w:ilvl w:val="1"/>
          <w:numId w:val="3"/>
        </w:numPr>
        <w:tabs>
          <w:tab w:val="left" w:pos="4390"/>
          <w:tab w:val="left" w:pos="4391"/>
        </w:tabs>
        <w:ind w:firstLine="0"/>
        <w:rPr>
          <w:sz w:val="14"/>
        </w:rPr>
      </w:pPr>
      <w:r>
        <w:rPr>
          <w:sz w:val="14"/>
        </w:rPr>
        <w:t>Zőzónyílás papír</w:t>
      </w:r>
    </w:p>
    <w:p w:rsidR="00983FE9" w:rsidRDefault="00C268DC" w:rsidP="00983FE9">
      <w:pPr>
        <w:pStyle w:val="Listaszerbekezds"/>
        <w:numPr>
          <w:ilvl w:val="1"/>
          <w:numId w:val="3"/>
        </w:numPr>
        <w:tabs>
          <w:tab w:val="left" w:pos="4390"/>
          <w:tab w:val="left" w:pos="4391"/>
        </w:tabs>
        <w:spacing w:before="2" w:line="237" w:lineRule="auto"/>
        <w:ind w:right="879" w:firstLine="0"/>
        <w:rPr>
          <w:sz w:val="14"/>
        </w:rPr>
      </w:pPr>
      <w:r>
        <w:rPr>
          <w:sz w:val="14"/>
        </w:rPr>
        <w:t>ZúzónyílásCD/DVD</w:t>
      </w:r>
      <w:r w:rsidR="00983FE9">
        <w:rPr>
          <w:sz w:val="14"/>
        </w:rPr>
        <w:t>bank</w:t>
      </w:r>
      <w:r w:rsidRPr="00983FE9">
        <w:rPr>
          <w:sz w:val="14"/>
        </w:rPr>
        <w:t>kárt</w:t>
      </w:r>
      <w:r w:rsidR="00983FE9">
        <w:rPr>
          <w:sz w:val="14"/>
        </w:rPr>
        <w:t>y</w:t>
      </w:r>
    </w:p>
    <w:p w:rsidR="003E122E" w:rsidRPr="00983FE9" w:rsidRDefault="00C268DC" w:rsidP="00983FE9">
      <w:pPr>
        <w:pStyle w:val="Listaszerbekezds"/>
        <w:numPr>
          <w:ilvl w:val="1"/>
          <w:numId w:val="3"/>
        </w:numPr>
        <w:tabs>
          <w:tab w:val="left" w:pos="4390"/>
          <w:tab w:val="left" w:pos="4391"/>
        </w:tabs>
        <w:spacing w:before="2" w:line="237" w:lineRule="auto"/>
        <w:ind w:right="879" w:firstLine="0"/>
        <w:rPr>
          <w:sz w:val="14"/>
        </w:rPr>
      </w:pPr>
      <w:r w:rsidRPr="00983FE9">
        <w:rPr>
          <w:sz w:val="14"/>
        </w:rPr>
        <w:t>Betekintő ablak</w:t>
      </w:r>
    </w:p>
    <w:p w:rsidR="003E122E" w:rsidRDefault="00C268DC">
      <w:pPr>
        <w:pStyle w:val="Listaszerbekezds"/>
        <w:numPr>
          <w:ilvl w:val="1"/>
          <w:numId w:val="3"/>
        </w:numPr>
        <w:tabs>
          <w:tab w:val="left" w:pos="4390"/>
          <w:tab w:val="left" w:pos="4391"/>
        </w:tabs>
        <w:ind w:firstLine="0"/>
        <w:rPr>
          <w:sz w:val="14"/>
        </w:rPr>
      </w:pPr>
      <w:r>
        <w:rPr>
          <w:sz w:val="14"/>
        </w:rPr>
        <w:t>Gyűjtőkosár</w:t>
      </w:r>
    </w:p>
    <w:p w:rsidR="003E122E" w:rsidRDefault="00C268DC">
      <w:pPr>
        <w:pStyle w:val="Listaszerbekezds"/>
        <w:numPr>
          <w:ilvl w:val="1"/>
          <w:numId w:val="3"/>
        </w:numPr>
        <w:tabs>
          <w:tab w:val="left" w:pos="4390"/>
          <w:tab w:val="left" w:pos="4391"/>
        </w:tabs>
        <w:ind w:firstLine="0"/>
        <w:rPr>
          <w:sz w:val="14"/>
        </w:rPr>
      </w:pPr>
      <w:r>
        <w:rPr>
          <w:sz w:val="14"/>
        </w:rPr>
        <w:t>Kerekek</w:t>
      </w:r>
    </w:p>
    <w:p w:rsidR="003E122E" w:rsidRDefault="003E122E">
      <w:pPr>
        <w:pStyle w:val="Szvegtrzs"/>
        <w:rPr>
          <w:sz w:val="20"/>
        </w:rPr>
      </w:pPr>
    </w:p>
    <w:p w:rsidR="003E122E" w:rsidRDefault="003E122E">
      <w:pPr>
        <w:pStyle w:val="Szvegtrzs"/>
        <w:rPr>
          <w:sz w:val="20"/>
        </w:rPr>
      </w:pPr>
    </w:p>
    <w:p w:rsidR="003E122E" w:rsidRDefault="00983182">
      <w:pPr>
        <w:pStyle w:val="Szvegtrzs"/>
        <w:spacing w:before="5"/>
        <w:rPr>
          <w:sz w:val="17"/>
        </w:rPr>
      </w:pPr>
      <w:r>
        <w:rPr>
          <w:noProof/>
          <w:lang w:val="hu-HU" w:eastAsia="hu-HU" w:bidi="ar-SA"/>
        </w:rPr>
        <w:drawing>
          <wp:anchor distT="0" distB="0" distL="0" distR="0" simplePos="0" relativeHeight="1048" behindDoc="0" locked="0" layoutInCell="1" allowOverlap="1">
            <wp:simplePos x="0" y="0"/>
            <wp:positionH relativeFrom="page">
              <wp:posOffset>758821</wp:posOffset>
            </wp:positionH>
            <wp:positionV relativeFrom="paragraph">
              <wp:posOffset>159277</wp:posOffset>
            </wp:positionV>
            <wp:extent cx="3427488" cy="66408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3427488" cy="664082"/>
                    </a:xfrm>
                    <a:prstGeom prst="rect">
                      <a:avLst/>
                    </a:prstGeom>
                  </pic:spPr>
                </pic:pic>
              </a:graphicData>
            </a:graphic>
          </wp:anchor>
        </w:drawing>
      </w:r>
    </w:p>
    <w:p w:rsidR="003E122E" w:rsidRDefault="00C268DC">
      <w:pPr>
        <w:tabs>
          <w:tab w:val="left" w:pos="2400"/>
          <w:tab w:val="left" w:pos="3780"/>
          <w:tab w:val="left" w:pos="5407"/>
        </w:tabs>
        <w:spacing w:before="26"/>
        <w:ind w:left="503"/>
        <w:rPr>
          <w:rFonts w:ascii="Calibri" w:hAnsi="Calibri"/>
        </w:rPr>
      </w:pPr>
      <w:r>
        <w:rPr>
          <w:rFonts w:ascii="Calibri" w:hAnsi="Calibri"/>
        </w:rPr>
        <w:t>Üzemkész             Papírelakadás   Túlmelegett motor</w:t>
      </w:r>
      <w:r w:rsidR="00983182">
        <w:rPr>
          <w:rFonts w:ascii="Calibri" w:hAnsi="Calibri"/>
        </w:rPr>
        <w:tab/>
      </w:r>
      <w:r>
        <w:rPr>
          <w:rFonts w:ascii="Calibri" w:hAnsi="Calibri"/>
        </w:rPr>
        <w:t>Kosár megtelt</w:t>
      </w:r>
    </w:p>
    <w:p w:rsidR="003E122E" w:rsidRDefault="003E122E">
      <w:pPr>
        <w:pStyle w:val="Szvegtrzs"/>
        <w:spacing w:before="3"/>
        <w:rPr>
          <w:rFonts w:ascii="Calibri"/>
          <w:sz w:val="22"/>
        </w:rPr>
      </w:pPr>
    </w:p>
    <w:p w:rsidR="003E122E" w:rsidRDefault="00FE7440">
      <w:pPr>
        <w:pStyle w:val="Heading2"/>
      </w:pPr>
      <w:r>
        <w:rPr>
          <w:rFonts w:ascii="Times New Roman" w:hAnsi="Times New Roman"/>
          <w:b w:val="0"/>
          <w:u w:val="single"/>
        </w:rPr>
        <w:t>Használati útmutató:</w:t>
      </w:r>
    </w:p>
    <w:p w:rsidR="00FE7440" w:rsidRDefault="00FE7440" w:rsidP="00FE7440">
      <w:pPr>
        <w:pStyle w:val="Listaszerbekezds"/>
        <w:numPr>
          <w:ilvl w:val="0"/>
          <w:numId w:val="2"/>
        </w:numPr>
        <w:tabs>
          <w:tab w:val="left" w:pos="915"/>
          <w:tab w:val="left" w:pos="916"/>
        </w:tabs>
        <w:autoSpaceDE/>
        <w:autoSpaceDN/>
        <w:spacing w:before="113" w:line="219" w:lineRule="exact"/>
        <w:rPr>
          <w:sz w:val="18"/>
        </w:rPr>
      </w:pPr>
      <w:r>
        <w:rPr>
          <w:sz w:val="18"/>
        </w:rPr>
        <w:t>A készüléket helyezze masszív, vízszintes felületre.</w:t>
      </w:r>
    </w:p>
    <w:p w:rsidR="00FE7440" w:rsidRDefault="00FE7440" w:rsidP="00FE7440">
      <w:pPr>
        <w:pStyle w:val="Listaszerbekezds"/>
        <w:numPr>
          <w:ilvl w:val="0"/>
          <w:numId w:val="2"/>
        </w:numPr>
        <w:tabs>
          <w:tab w:val="left" w:pos="915"/>
          <w:tab w:val="left" w:pos="916"/>
        </w:tabs>
        <w:autoSpaceDE/>
        <w:autoSpaceDN/>
        <w:spacing w:before="5" w:line="218" w:lineRule="exact"/>
        <w:ind w:right="101"/>
        <w:rPr>
          <w:sz w:val="18"/>
        </w:rPr>
      </w:pPr>
      <w:r>
        <w:rPr>
          <w:sz w:val="18"/>
        </w:rPr>
        <w:t>Mielőtt elektromos hálózatba csatlakoztatná, győződjön meg róla, hogy a főkapcsoló</w:t>
      </w:r>
      <w:r>
        <w:rPr>
          <w:spacing w:val="-12"/>
          <w:sz w:val="18"/>
        </w:rPr>
        <w:t xml:space="preserve"> </w:t>
      </w:r>
      <w:r>
        <w:rPr>
          <w:sz w:val="18"/>
        </w:rPr>
        <w:t>„0” pozícióban van.</w:t>
      </w:r>
    </w:p>
    <w:p w:rsidR="003E122E" w:rsidRPr="00FE7440" w:rsidRDefault="00FE7440" w:rsidP="00FE7440">
      <w:pPr>
        <w:pStyle w:val="Listaszerbekezds"/>
        <w:numPr>
          <w:ilvl w:val="0"/>
          <w:numId w:val="2"/>
        </w:numPr>
        <w:tabs>
          <w:tab w:val="left" w:pos="503"/>
          <w:tab w:val="left" w:pos="504"/>
        </w:tabs>
        <w:spacing w:before="1" w:line="237" w:lineRule="auto"/>
        <w:ind w:right="175" w:hanging="283"/>
        <w:rPr>
          <w:sz w:val="18"/>
        </w:rPr>
        <w:sectPr w:rsidR="003E122E" w:rsidRPr="00FE7440">
          <w:pgSz w:w="8400" w:h="11910"/>
          <w:pgMar w:top="620" w:right="540" w:bottom="920" w:left="500" w:header="155" w:footer="734" w:gutter="0"/>
          <w:cols w:space="708"/>
        </w:sectPr>
      </w:pPr>
      <w:r>
        <w:rPr>
          <w:sz w:val="18"/>
        </w:rPr>
        <w:t>Csatlakoztassa a berendezést az elektromos hálózatba,és kapcsolja a főkapcsolót „I“ pozícióba. A zöld dióda jelzi, hogy a berendezés munkára kész.</w:t>
      </w:r>
    </w:p>
    <w:p w:rsidR="00FE7440" w:rsidRPr="00624B07" w:rsidRDefault="00FE7440" w:rsidP="00FE7440">
      <w:pPr>
        <w:pStyle w:val="Listaszerbekezds"/>
        <w:numPr>
          <w:ilvl w:val="0"/>
          <w:numId w:val="2"/>
        </w:numPr>
        <w:tabs>
          <w:tab w:val="left" w:pos="581"/>
        </w:tabs>
        <w:spacing w:before="1"/>
        <w:ind w:right="174"/>
        <w:jc w:val="both"/>
        <w:rPr>
          <w:sz w:val="18"/>
        </w:rPr>
      </w:pPr>
      <w:r w:rsidRPr="00624B07">
        <w:rPr>
          <w:rFonts w:ascii="Arial" w:hAnsi="Arial" w:cs="Arial"/>
          <w:sz w:val="18"/>
          <w:szCs w:val="18"/>
        </w:rPr>
        <w:t>Helyezze a papírt a darálónyílásba (függőlegesen, a nyílás közepébe). A szenzor indítja a vágófejeket, amíg papírlapok vannak a gépbe adagolva. Papírméret 2</w:t>
      </w:r>
      <w:r>
        <w:rPr>
          <w:rFonts w:ascii="Arial" w:hAnsi="Arial" w:cs="Arial"/>
          <w:sz w:val="18"/>
          <w:szCs w:val="18"/>
        </w:rPr>
        <w:t>25</w:t>
      </w:r>
      <w:r w:rsidRPr="00624B07">
        <w:rPr>
          <w:rFonts w:ascii="Arial" w:hAnsi="Arial" w:cs="Arial"/>
          <w:sz w:val="18"/>
          <w:szCs w:val="18"/>
        </w:rPr>
        <w:t xml:space="preserve">mm, ha ettől nagyobb a papír, akkor hajtsa félbe, vagy vágja kisebbre. Egyszerre maximum </w:t>
      </w:r>
      <w:r>
        <w:rPr>
          <w:sz w:val="18"/>
        </w:rPr>
        <w:t>22 (80g/m</w:t>
      </w:r>
      <w:r>
        <w:rPr>
          <w:sz w:val="18"/>
          <w:vertAlign w:val="superscript"/>
        </w:rPr>
        <w:t>2)</w:t>
      </w:r>
      <w:r w:rsidRPr="00624B07">
        <w:rPr>
          <w:rFonts w:ascii="Arial" w:hAnsi="Arial" w:cs="Arial"/>
          <w:sz w:val="18"/>
          <w:szCs w:val="18"/>
        </w:rPr>
        <w:t xml:space="preserve"> papírlapot tehet a gépbe.</w:t>
      </w:r>
    </w:p>
    <w:p w:rsidR="003E122E" w:rsidRDefault="00655061">
      <w:pPr>
        <w:pStyle w:val="Listaszerbekezds"/>
        <w:numPr>
          <w:ilvl w:val="0"/>
          <w:numId w:val="2"/>
        </w:numPr>
        <w:tabs>
          <w:tab w:val="left" w:pos="503"/>
          <w:tab w:val="left" w:pos="504"/>
        </w:tabs>
        <w:spacing w:line="219" w:lineRule="exact"/>
        <w:ind w:hanging="283"/>
        <w:rPr>
          <w:sz w:val="18"/>
        </w:rPr>
      </w:pPr>
      <w:r>
        <w:rPr>
          <w:sz w:val="18"/>
        </w:rPr>
        <w:t>A berendezés bankkártya, CD és DVD zúzására is alkalmas.</w:t>
      </w:r>
    </w:p>
    <w:p w:rsidR="003E122E" w:rsidRPr="00655061" w:rsidRDefault="00655061" w:rsidP="00655061">
      <w:pPr>
        <w:pStyle w:val="Listaszerbekezds"/>
        <w:numPr>
          <w:ilvl w:val="0"/>
          <w:numId w:val="2"/>
        </w:numPr>
        <w:tabs>
          <w:tab w:val="left" w:pos="503"/>
          <w:tab w:val="left" w:pos="504"/>
        </w:tabs>
        <w:spacing w:line="237" w:lineRule="auto"/>
        <w:ind w:right="177" w:hanging="283"/>
        <w:rPr>
          <w:sz w:val="18"/>
        </w:rPr>
      </w:pPr>
      <w:r w:rsidRPr="00655061">
        <w:rPr>
          <w:sz w:val="18"/>
        </w:rPr>
        <w:t>A zúzásra szánt papírt,CD-t,DVD-t vagy bankkártyát mindig a megfelelő zúzónyílásba helyezze!</w:t>
      </w:r>
    </w:p>
    <w:p w:rsidR="003E122E" w:rsidRPr="00655061" w:rsidRDefault="00655061" w:rsidP="00655061">
      <w:pPr>
        <w:pStyle w:val="Listaszerbekezds"/>
        <w:numPr>
          <w:ilvl w:val="0"/>
          <w:numId w:val="2"/>
        </w:numPr>
        <w:tabs>
          <w:tab w:val="left" w:pos="503"/>
          <w:tab w:val="left" w:pos="504"/>
        </w:tabs>
        <w:spacing w:before="1" w:line="219" w:lineRule="exact"/>
        <w:ind w:right="177" w:hanging="283"/>
        <w:rPr>
          <w:sz w:val="18"/>
        </w:rPr>
      </w:pPr>
      <w:r w:rsidRPr="00655061">
        <w:rPr>
          <w:sz w:val="18"/>
        </w:rPr>
        <w:t>10 perc intenzív zúzás után túlmelegedhet a motor(piros dióda),ekkor automatikusan leáll. Az újraindítással várjon 50 percet, míg a motor lehűl.</w:t>
      </w:r>
    </w:p>
    <w:p w:rsidR="003E122E" w:rsidRDefault="00655061">
      <w:pPr>
        <w:pStyle w:val="Listaszerbekezds"/>
        <w:numPr>
          <w:ilvl w:val="0"/>
          <w:numId w:val="2"/>
        </w:numPr>
        <w:tabs>
          <w:tab w:val="left" w:pos="503"/>
          <w:tab w:val="left" w:pos="504"/>
        </w:tabs>
        <w:spacing w:before="1" w:line="219" w:lineRule="exact"/>
        <w:ind w:hanging="283"/>
        <w:rPr>
          <w:sz w:val="18"/>
        </w:rPr>
      </w:pPr>
      <w:r>
        <w:rPr>
          <w:sz w:val="18"/>
        </w:rPr>
        <w:t>Zúzás befejeztével kapcsolja a gépet“0“ pozícióba.</w:t>
      </w:r>
    </w:p>
    <w:p w:rsidR="00655061" w:rsidRPr="00016589" w:rsidRDefault="00655061" w:rsidP="00655061">
      <w:pPr>
        <w:pStyle w:val="Listaszerbekezds"/>
        <w:numPr>
          <w:ilvl w:val="0"/>
          <w:numId w:val="2"/>
        </w:numPr>
        <w:tabs>
          <w:tab w:val="left" w:pos="915"/>
          <w:tab w:val="left" w:pos="916"/>
        </w:tabs>
        <w:autoSpaceDE/>
        <w:autoSpaceDN/>
        <w:spacing w:before="4"/>
        <w:ind w:right="524"/>
      </w:pPr>
      <w:r w:rsidRPr="00016589">
        <w:rPr>
          <w:sz w:val="18"/>
        </w:rPr>
        <w:t xml:space="preserve">Papírelakadás esetén húzza ki az elakadt papírt aztán nyomja meg a „FWD” gombot, hogy a maradék zúzása megtörténjen, vagy „REV”gombot az elakadt papír eltávolításához </w:t>
      </w:r>
      <w:r w:rsidRPr="00016589">
        <w:rPr>
          <w:rFonts w:ascii="Arial" w:hAnsi="Arial"/>
          <w:sz w:val="18"/>
        </w:rPr>
        <w:t>→amennyiben a probléma továbbra is fennál, kapcsolja ki a gépet, és hívjon szakképzett szerelőt</w:t>
      </w:r>
      <w:r>
        <w:rPr>
          <w:rFonts w:ascii="Arial" w:hAnsi="Arial"/>
          <w:sz w:val="18"/>
        </w:rPr>
        <w:t>.</w:t>
      </w:r>
    </w:p>
    <w:p w:rsidR="003E122E" w:rsidRDefault="003E122E">
      <w:pPr>
        <w:pStyle w:val="Szvegtrzs"/>
        <w:spacing w:before="7"/>
        <w:rPr>
          <w:sz w:val="27"/>
        </w:rPr>
      </w:pPr>
    </w:p>
    <w:p w:rsidR="003E122E" w:rsidRDefault="00FE7440" w:rsidP="00FE7440">
      <w:pPr>
        <w:pStyle w:val="Heading2"/>
        <w:tabs>
          <w:tab w:val="left" w:pos="3005"/>
          <w:tab w:val="center" w:pos="3699"/>
        </w:tabs>
        <w:spacing w:before="100" w:line="219" w:lineRule="exact"/>
        <w:ind w:left="573" w:right="534"/>
      </w:pPr>
      <w:r>
        <w:rPr>
          <w:color w:val="FF0000"/>
        </w:rPr>
        <w:tab/>
        <w:t>Fontos</w:t>
      </w:r>
    </w:p>
    <w:p w:rsidR="003E122E" w:rsidRDefault="00FE7440">
      <w:pPr>
        <w:ind w:left="220"/>
        <w:rPr>
          <w:b/>
          <w:sz w:val="18"/>
        </w:rPr>
      </w:pPr>
      <w:r>
        <w:rPr>
          <w:rFonts w:ascii="Times New Roman" w:hAnsi="Times New Roman"/>
          <w:sz w:val="18"/>
          <w:u w:val="single"/>
        </w:rPr>
        <w:t>Karbantartás</w:t>
      </w:r>
    </w:p>
    <w:p w:rsidR="003E122E" w:rsidRDefault="003E122E">
      <w:pPr>
        <w:pStyle w:val="Szvegtrzs"/>
        <w:spacing w:before="11"/>
        <w:rPr>
          <w:b/>
          <w:sz w:val="9"/>
        </w:rPr>
      </w:pPr>
    </w:p>
    <w:p w:rsidR="00FE7440" w:rsidRPr="00C43FA6" w:rsidRDefault="00FE7440" w:rsidP="00FE7440">
      <w:pPr>
        <w:widowControl/>
        <w:numPr>
          <w:ilvl w:val="0"/>
          <w:numId w:val="4"/>
        </w:numPr>
        <w:autoSpaceDE/>
        <w:autoSpaceDN/>
        <w:jc w:val="both"/>
        <w:rPr>
          <w:rFonts w:ascii="Arial" w:hAnsi="Arial"/>
        </w:rPr>
      </w:pPr>
      <w:r w:rsidRPr="00C43FA6">
        <w:rPr>
          <w:rFonts w:ascii="Arial" w:hAnsi="Arial" w:cs="Arial"/>
        </w:rPr>
        <w:t>A vágókések rendszeres karbantart</w:t>
      </w:r>
      <w:r>
        <w:rPr>
          <w:rFonts w:ascii="Arial" w:hAnsi="Arial" w:cs="Arial"/>
        </w:rPr>
        <w:t>ása elősegíti a gép teljesítménymegőrzését, csendes műkö</w:t>
      </w:r>
      <w:r w:rsidRPr="00C43FA6">
        <w:rPr>
          <w:rFonts w:ascii="Arial" w:hAnsi="Arial" w:cs="Arial"/>
        </w:rPr>
        <w:t>dését és meghosszabbítja a gép élettartamát.</w:t>
      </w:r>
      <w:r w:rsidRPr="00C43FA6">
        <w:rPr>
          <w:rFonts w:ascii="Arial" w:hAnsi="Arial"/>
        </w:rPr>
        <w:t xml:space="preserve"> </w:t>
      </w:r>
    </w:p>
    <w:p w:rsidR="00FE7440" w:rsidRDefault="00FE7440" w:rsidP="00FE7440">
      <w:pPr>
        <w:pStyle w:val="Szvegtrzs"/>
        <w:rPr>
          <w:sz w:val="20"/>
        </w:rPr>
      </w:pPr>
      <w:r w:rsidRPr="00C43FA6">
        <w:rPr>
          <w:rFonts w:ascii="Arial" w:hAnsi="Arial" w:cs="Arial"/>
        </w:rPr>
        <w:t>A vágókéseket speciális-, vagy varrógép olajjal olajozza. Miután már párszor megtelt a gyűjtőtartály és kiürítette, elegendő pár papírlapot hosszanti és keresztirányban is mego</w:t>
      </w:r>
      <w:r>
        <w:rPr>
          <w:rFonts w:ascii="Arial" w:hAnsi="Arial" w:cs="Arial"/>
        </w:rPr>
        <w:t>lajozni és behelyezni a vágónyí</w:t>
      </w:r>
      <w:r w:rsidRPr="00C43FA6">
        <w:rPr>
          <w:rFonts w:ascii="Arial" w:hAnsi="Arial" w:cs="Arial"/>
        </w:rPr>
        <w:t>lásba. Zúzás közben automatikusan bekerül az olaj a kések közé</w:t>
      </w:r>
      <w:r>
        <w:rPr>
          <w:rFonts w:ascii="Arial" w:hAnsi="Arial" w:cs="Arial"/>
        </w:rPr>
        <w:t>.</w:t>
      </w:r>
    </w:p>
    <w:p w:rsidR="003E122E" w:rsidRDefault="003E122E">
      <w:pPr>
        <w:pStyle w:val="Szvegtrzs"/>
        <w:rPr>
          <w:sz w:val="20"/>
        </w:rPr>
      </w:pPr>
    </w:p>
    <w:p w:rsidR="003E122E" w:rsidRDefault="003E122E">
      <w:pPr>
        <w:pStyle w:val="Szvegtrzs"/>
        <w:rPr>
          <w:sz w:val="20"/>
        </w:rPr>
      </w:pPr>
    </w:p>
    <w:p w:rsidR="003E122E" w:rsidRDefault="00983182">
      <w:pPr>
        <w:pStyle w:val="Szvegtrzs"/>
        <w:spacing w:before="1"/>
        <w:rPr>
          <w:sz w:val="23"/>
        </w:rPr>
      </w:pPr>
      <w:r>
        <w:rPr>
          <w:noProof/>
          <w:lang w:val="hu-HU" w:eastAsia="hu-HU" w:bidi="ar-SA"/>
        </w:rPr>
        <w:drawing>
          <wp:anchor distT="0" distB="0" distL="0" distR="0" simplePos="0" relativeHeight="1096" behindDoc="0" locked="0" layoutInCell="1" allowOverlap="1">
            <wp:simplePos x="0" y="0"/>
            <wp:positionH relativeFrom="page">
              <wp:posOffset>1606173</wp:posOffset>
            </wp:positionH>
            <wp:positionV relativeFrom="paragraph">
              <wp:posOffset>203306</wp:posOffset>
            </wp:positionV>
            <wp:extent cx="2528011" cy="229104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528011" cy="2291048"/>
                    </a:xfrm>
                    <a:prstGeom prst="rect">
                      <a:avLst/>
                    </a:prstGeom>
                  </pic:spPr>
                </pic:pic>
              </a:graphicData>
            </a:graphic>
          </wp:anchor>
        </w:drawing>
      </w:r>
    </w:p>
    <w:p w:rsidR="00D82058" w:rsidRPr="004237DB" w:rsidRDefault="00D82058" w:rsidP="00D82058">
      <w:pPr>
        <w:widowControl/>
        <w:spacing w:line="240" w:lineRule="atLeast"/>
        <w:ind w:right="-122"/>
        <w:jc w:val="both"/>
        <w:rPr>
          <w:sz w:val="16"/>
          <w:szCs w:val="16"/>
        </w:rPr>
      </w:pPr>
      <w:r>
        <w:t>Figyelem</w:t>
      </w:r>
      <w:r w:rsidRPr="000F633E">
        <w:rPr>
          <w:b/>
          <w:sz w:val="16"/>
          <w:szCs w:val="16"/>
          <w:u w:val="single"/>
        </w:rPr>
        <w:t>:</w:t>
      </w:r>
      <w:r>
        <w:t xml:space="preserve"> </w:t>
      </w:r>
      <w:r w:rsidRPr="000F633E">
        <w:rPr>
          <w:sz w:val="16"/>
          <w:szCs w:val="16"/>
        </w:rPr>
        <w:t>Rendszeresen még az</w:t>
      </w:r>
      <w:r>
        <w:rPr>
          <w:sz w:val="16"/>
          <w:szCs w:val="16"/>
        </w:rPr>
        <w:t xml:space="preserve"> </w:t>
      </w:r>
      <w:r w:rsidRPr="000F633E">
        <w:rPr>
          <w:sz w:val="16"/>
          <w:szCs w:val="16"/>
        </w:rPr>
        <w:t>előtt ürítse kia tárolót, mielőtt megtelik</w:t>
      </w:r>
      <w:r>
        <w:rPr>
          <w:sz w:val="16"/>
          <w:szCs w:val="16"/>
        </w:rPr>
        <w:t>.</w:t>
      </w:r>
      <w:r w:rsidRPr="000F633E">
        <w:rPr>
          <w:sz w:val="16"/>
          <w:szCs w:val="16"/>
        </w:rPr>
        <w:t xml:space="preserve"> . </w:t>
      </w:r>
      <w:r>
        <w:rPr>
          <w:sz w:val="16"/>
          <w:szCs w:val="16"/>
        </w:rPr>
        <w:t xml:space="preserve">                    </w:t>
      </w:r>
      <w:r w:rsidRPr="000F633E">
        <w:rPr>
          <w:sz w:val="16"/>
          <w:szCs w:val="16"/>
        </w:rPr>
        <w:t xml:space="preserve">A megtelt kosárból </w:t>
      </w:r>
      <w:r w:rsidRPr="000F633E">
        <w:rPr>
          <w:w w:val="97"/>
          <w:sz w:val="16"/>
          <w:szCs w:val="16"/>
        </w:rPr>
        <w:t>a</w:t>
      </w:r>
      <w:r>
        <w:rPr>
          <w:sz w:val="16"/>
          <w:szCs w:val="16"/>
        </w:rPr>
        <w:t xml:space="preserve"> </w:t>
      </w:r>
      <w:r w:rsidRPr="000F633E">
        <w:rPr>
          <w:w w:val="97"/>
          <w:sz w:val="16"/>
          <w:szCs w:val="16"/>
        </w:rPr>
        <w:t>kések közé szorult papírdarabok a motor</w:t>
      </w:r>
      <w:r>
        <w:rPr>
          <w:w w:val="97"/>
          <w:sz w:val="16"/>
          <w:szCs w:val="16"/>
        </w:rPr>
        <w:t xml:space="preserve"> </w:t>
      </w:r>
      <w:r w:rsidRPr="000F633E">
        <w:rPr>
          <w:w w:val="97"/>
          <w:sz w:val="16"/>
          <w:szCs w:val="16"/>
        </w:rPr>
        <w:t>meghibásodását okozhatják.</w:t>
      </w:r>
    </w:p>
    <w:p w:rsidR="00D82058" w:rsidRDefault="00D82058" w:rsidP="00D82058">
      <w:pPr>
        <w:tabs>
          <w:tab w:val="left" w:pos="1001"/>
        </w:tabs>
        <w:rPr>
          <w:sz w:val="18"/>
        </w:rPr>
      </w:pPr>
    </w:p>
    <w:p w:rsidR="003E122E" w:rsidRDefault="003E122E">
      <w:pPr>
        <w:sectPr w:rsidR="003E122E">
          <w:pgSz w:w="8400" w:h="11910"/>
          <w:pgMar w:top="620" w:right="540" w:bottom="920" w:left="500" w:header="155" w:footer="734" w:gutter="0"/>
          <w:cols w:space="708"/>
        </w:sectPr>
      </w:pPr>
    </w:p>
    <w:p w:rsidR="003E122E" w:rsidRDefault="003E122E">
      <w:pPr>
        <w:pStyle w:val="Szvegtrzs"/>
        <w:rPr>
          <w:sz w:val="20"/>
        </w:rPr>
      </w:pPr>
    </w:p>
    <w:p w:rsidR="003E122E" w:rsidRDefault="003E122E">
      <w:pPr>
        <w:pStyle w:val="Szvegtrzs"/>
        <w:spacing w:before="9"/>
        <w:rPr>
          <w:sz w:val="15"/>
        </w:rPr>
      </w:pPr>
    </w:p>
    <w:p w:rsidR="003E122E" w:rsidRDefault="00983182">
      <w:pPr>
        <w:pStyle w:val="Heading2"/>
        <w:spacing w:before="100"/>
        <w:ind w:left="1437"/>
      </w:pPr>
      <w:r>
        <w:rPr>
          <w:rFonts w:ascii="Times New Roman" w:hAnsi="Times New Roman"/>
          <w:b w:val="0"/>
          <w:u w:val="single"/>
        </w:rPr>
        <w:t xml:space="preserve"> </w:t>
      </w:r>
      <w:r>
        <w:rPr>
          <w:u w:val="single"/>
        </w:rPr>
        <w:t>ZÁRUČNÍ LIST na 24 měsíců od data prodeje</w:t>
      </w:r>
    </w:p>
    <w:p w:rsidR="003E122E" w:rsidRDefault="003E122E">
      <w:pPr>
        <w:pStyle w:val="Szvegtrzs"/>
        <w:spacing w:before="5"/>
        <w:rPr>
          <w:b/>
          <w:sz w:val="16"/>
        </w:rPr>
      </w:pPr>
    </w:p>
    <w:p w:rsidR="003E122E" w:rsidRDefault="00983182">
      <w:pPr>
        <w:tabs>
          <w:tab w:val="left" w:pos="1468"/>
        </w:tabs>
        <w:ind w:left="220"/>
        <w:rPr>
          <w:sz w:val="16"/>
        </w:rPr>
      </w:pPr>
      <w:r>
        <w:rPr>
          <w:sz w:val="16"/>
        </w:rPr>
        <w:t>Výrobní</w:t>
      </w:r>
      <w:r>
        <w:rPr>
          <w:spacing w:val="-1"/>
          <w:sz w:val="16"/>
        </w:rPr>
        <w:t xml:space="preserve"> </w:t>
      </w:r>
      <w:r>
        <w:rPr>
          <w:sz w:val="16"/>
        </w:rPr>
        <w:t>číslo</w:t>
      </w:r>
      <w:r>
        <w:rPr>
          <w:sz w:val="16"/>
        </w:rPr>
        <w:tab/>
        <w:t>……………………</w:t>
      </w:r>
    </w:p>
    <w:p w:rsidR="003E122E" w:rsidRDefault="00983182">
      <w:pPr>
        <w:tabs>
          <w:tab w:val="left" w:pos="3760"/>
          <w:tab w:val="right" w:leader="dot" w:pos="6374"/>
        </w:tabs>
        <w:spacing w:before="199"/>
        <w:ind w:left="220"/>
        <w:rPr>
          <w:sz w:val="16"/>
        </w:rPr>
      </w:pPr>
      <w:r>
        <w:rPr>
          <w:sz w:val="16"/>
        </w:rPr>
        <w:t>Daňový</w:t>
      </w:r>
      <w:r>
        <w:rPr>
          <w:spacing w:val="-3"/>
          <w:sz w:val="16"/>
        </w:rPr>
        <w:t xml:space="preserve"> </w:t>
      </w:r>
      <w:r>
        <w:rPr>
          <w:sz w:val="16"/>
        </w:rPr>
        <w:t>doklad:</w:t>
      </w:r>
      <w:r>
        <w:rPr>
          <w:spacing w:val="-3"/>
          <w:sz w:val="16"/>
        </w:rPr>
        <w:t xml:space="preserve"> </w:t>
      </w:r>
      <w:r>
        <w:rPr>
          <w:sz w:val="16"/>
        </w:rPr>
        <w:t>………………...</w:t>
      </w:r>
      <w:r>
        <w:rPr>
          <w:sz w:val="16"/>
        </w:rPr>
        <w:tab/>
        <w:t>Datum</w:t>
      </w:r>
      <w:r>
        <w:rPr>
          <w:spacing w:val="-1"/>
          <w:sz w:val="16"/>
        </w:rPr>
        <w:t xml:space="preserve"> </w:t>
      </w:r>
      <w:r>
        <w:rPr>
          <w:sz w:val="16"/>
        </w:rPr>
        <w:t>prodeje:</w:t>
      </w:r>
      <w:r>
        <w:rPr>
          <w:sz w:val="16"/>
        </w:rPr>
        <w:tab/>
        <w:t>201</w:t>
      </w:r>
    </w:p>
    <w:p w:rsidR="003E122E" w:rsidRDefault="00983182">
      <w:pPr>
        <w:spacing w:before="202"/>
        <w:ind w:left="220"/>
        <w:rPr>
          <w:sz w:val="16"/>
        </w:rPr>
      </w:pPr>
      <w:r>
        <w:rPr>
          <w:rFonts w:ascii="Times New Roman" w:hAnsi="Times New Roman"/>
          <w:sz w:val="16"/>
          <w:u w:val="single"/>
        </w:rPr>
        <w:t xml:space="preserve"> </w:t>
      </w:r>
      <w:r>
        <w:rPr>
          <w:sz w:val="16"/>
          <w:u w:val="single"/>
        </w:rPr>
        <w:t>Záruční podmínky</w:t>
      </w:r>
    </w:p>
    <w:p w:rsidR="003E122E" w:rsidRDefault="003E122E">
      <w:pPr>
        <w:pStyle w:val="Szvegtrzs"/>
        <w:spacing w:before="4"/>
        <w:rPr>
          <w:sz w:val="16"/>
        </w:rPr>
      </w:pPr>
    </w:p>
    <w:p w:rsidR="003E122E" w:rsidRDefault="00983182">
      <w:pPr>
        <w:ind w:left="220" w:right="470"/>
        <w:rPr>
          <w:sz w:val="16"/>
        </w:rPr>
      </w:pPr>
      <w:r>
        <w:rPr>
          <w:sz w:val="16"/>
        </w:rPr>
        <w:t>Tato záruka slouží pouze jako dodatek k právům spotřebitele a tato práva žádným způsobem neomezuje. Jestliže se během záruční lhůty projeví na výrobku vada způsobená chybnou konstrukcí, zpracováním nebo materiálem, bude při splnění následujících podmínek vadný výrobek (nebo jeho část, či díly) bezplatně opraven nebo dle uvážení opravu provádějícího autorizovaného servisu vyměněn.</w:t>
      </w:r>
    </w:p>
    <w:p w:rsidR="003E122E" w:rsidRDefault="00983182">
      <w:pPr>
        <w:pStyle w:val="Listaszerbekezds"/>
        <w:numPr>
          <w:ilvl w:val="0"/>
          <w:numId w:val="1"/>
        </w:numPr>
        <w:tabs>
          <w:tab w:val="left" w:pos="504"/>
        </w:tabs>
        <w:spacing w:before="1"/>
        <w:ind w:right="172" w:hanging="283"/>
        <w:jc w:val="both"/>
        <w:rPr>
          <w:sz w:val="16"/>
        </w:rPr>
      </w:pPr>
      <w:r>
        <w:rPr>
          <w:sz w:val="16"/>
        </w:rPr>
        <w:t>Výrobek (do záruční opravy se přijímají pouze kompletní zařízení v originálním obalu), společně s tímto řádně a úplně vyplněným záručním listem a dokladem o koupi, bude neprodleně po zjištění závady předán prodejci, u kterého byl zakoupen, nebo autorizovanému servisu na vlastní náklady a riziko kupujícího. V případě odeslání výrobku v jiném než originálním obalu nenese servis ani výrobce žádnou zodpovědnost za poškození výrobku při přepravě. U výrobků a zařízení, u nichž by doprava do záruční opravny ve smluvní záruční lhůtě byla nepraktická, bude oprava provedena u spotřebitele, přičemž spotřebiteli budou účtovány pouze náklady na cestovné na místo opravy a</w:t>
      </w:r>
      <w:r>
        <w:rPr>
          <w:spacing w:val="-6"/>
          <w:sz w:val="16"/>
        </w:rPr>
        <w:t xml:space="preserve"> </w:t>
      </w:r>
      <w:r>
        <w:rPr>
          <w:sz w:val="16"/>
        </w:rPr>
        <w:t>zpět.</w:t>
      </w:r>
    </w:p>
    <w:p w:rsidR="003E122E" w:rsidRDefault="00983182">
      <w:pPr>
        <w:pStyle w:val="Listaszerbekezds"/>
        <w:numPr>
          <w:ilvl w:val="0"/>
          <w:numId w:val="1"/>
        </w:numPr>
        <w:tabs>
          <w:tab w:val="left" w:pos="504"/>
        </w:tabs>
        <w:ind w:right="173" w:hanging="283"/>
        <w:jc w:val="both"/>
        <w:rPr>
          <w:sz w:val="16"/>
        </w:rPr>
      </w:pPr>
      <w:r>
        <w:rPr>
          <w:sz w:val="16"/>
        </w:rPr>
        <w:t>Tato záruka se nevztahuje na poškození způsobené ohněm, vodou, statickou elektřinou, kolísáním napětí v elektrorozvodné síti, nesprávným použitím výrobku, opotřebením a mechanickým poškozením, neodborným nastavením nebo používáním nesprávným způsobem, neslučitelným s návodem k použití, technickými normami či bezpečnostními předpisy platnými v České republice, a taktéž na poškození během přepravy od kupujícího nebo k</w:t>
      </w:r>
      <w:r>
        <w:rPr>
          <w:spacing w:val="-9"/>
          <w:sz w:val="16"/>
        </w:rPr>
        <w:t xml:space="preserve"> </w:t>
      </w:r>
      <w:r>
        <w:rPr>
          <w:sz w:val="16"/>
        </w:rPr>
        <w:t>němu.</w:t>
      </w:r>
    </w:p>
    <w:p w:rsidR="003E122E" w:rsidRDefault="00983182">
      <w:pPr>
        <w:pStyle w:val="Listaszerbekezds"/>
        <w:numPr>
          <w:ilvl w:val="0"/>
          <w:numId w:val="1"/>
        </w:numPr>
        <w:tabs>
          <w:tab w:val="left" w:pos="504"/>
        </w:tabs>
        <w:spacing w:before="2"/>
        <w:ind w:right="178" w:hanging="283"/>
        <w:jc w:val="both"/>
        <w:rPr>
          <w:sz w:val="16"/>
        </w:rPr>
      </w:pPr>
      <w:r>
        <w:rPr>
          <w:sz w:val="16"/>
        </w:rPr>
        <w:t>Bude-li během záruční lhůty porušena servisní plomba nebo vyměněná jakákoli část nebo díl výrobku za část, nebo díl, který není originální a není tak pro výrobek vhodný z důvodu zachování jeho kvality a bezpečnosti, pozbývá kupující práva na provedení záruční</w:t>
      </w:r>
      <w:r>
        <w:rPr>
          <w:spacing w:val="-7"/>
          <w:sz w:val="16"/>
        </w:rPr>
        <w:t xml:space="preserve"> </w:t>
      </w:r>
      <w:r>
        <w:rPr>
          <w:sz w:val="16"/>
        </w:rPr>
        <w:t>opravy.</w:t>
      </w:r>
    </w:p>
    <w:p w:rsidR="003E122E" w:rsidRDefault="00983182">
      <w:pPr>
        <w:pStyle w:val="Listaszerbekezds"/>
        <w:numPr>
          <w:ilvl w:val="0"/>
          <w:numId w:val="1"/>
        </w:numPr>
        <w:tabs>
          <w:tab w:val="left" w:pos="504"/>
        </w:tabs>
        <w:ind w:right="174" w:hanging="283"/>
        <w:jc w:val="both"/>
        <w:rPr>
          <w:sz w:val="16"/>
        </w:rPr>
      </w:pPr>
      <w:r>
        <w:rPr>
          <w:sz w:val="16"/>
        </w:rPr>
        <w:t>Jediným a výhradním nárokem kupujícího vyplývajícím z této záruky je oprava nebo výměna dle úvahy opravu provádějícího autorizovaného servisu. Nebo výměna jeho částí.</w:t>
      </w:r>
    </w:p>
    <w:p w:rsidR="003E122E" w:rsidRDefault="00983182">
      <w:pPr>
        <w:pStyle w:val="Listaszerbekezds"/>
        <w:numPr>
          <w:ilvl w:val="0"/>
          <w:numId w:val="1"/>
        </w:numPr>
        <w:tabs>
          <w:tab w:val="left" w:pos="504"/>
        </w:tabs>
        <w:ind w:hanging="283"/>
        <w:rPr>
          <w:sz w:val="16"/>
        </w:rPr>
      </w:pPr>
      <w:r>
        <w:rPr>
          <w:sz w:val="16"/>
        </w:rPr>
        <w:t>Tento záruční list se nevztahuje na části s přirozeně omezenou</w:t>
      </w:r>
      <w:r>
        <w:rPr>
          <w:spacing w:val="-10"/>
          <w:sz w:val="16"/>
        </w:rPr>
        <w:t xml:space="preserve"> </w:t>
      </w:r>
      <w:r>
        <w:rPr>
          <w:sz w:val="16"/>
        </w:rPr>
        <w:t>životností.</w:t>
      </w:r>
    </w:p>
    <w:p w:rsidR="003E122E" w:rsidRDefault="00983182">
      <w:pPr>
        <w:pStyle w:val="Listaszerbekezds"/>
        <w:numPr>
          <w:ilvl w:val="0"/>
          <w:numId w:val="1"/>
        </w:numPr>
        <w:tabs>
          <w:tab w:val="left" w:pos="504"/>
        </w:tabs>
        <w:ind w:right="180" w:hanging="283"/>
        <w:jc w:val="both"/>
        <w:rPr>
          <w:sz w:val="16"/>
        </w:rPr>
      </w:pPr>
      <w:r>
        <w:rPr>
          <w:sz w:val="16"/>
        </w:rPr>
        <w:t>Kupující, který uplatní nárok na záruční opravu, nemá nárok na vydání dílů, které byly</w:t>
      </w:r>
      <w:r>
        <w:rPr>
          <w:spacing w:val="-2"/>
          <w:sz w:val="16"/>
        </w:rPr>
        <w:t xml:space="preserve"> </w:t>
      </w:r>
      <w:r>
        <w:rPr>
          <w:sz w:val="16"/>
        </w:rPr>
        <w:t>vyměněny.</w:t>
      </w:r>
    </w:p>
    <w:p w:rsidR="003E122E" w:rsidRDefault="003E122E">
      <w:pPr>
        <w:pStyle w:val="Szvegtrzs"/>
        <w:rPr>
          <w:sz w:val="16"/>
        </w:rPr>
      </w:pPr>
    </w:p>
    <w:p w:rsidR="003E122E" w:rsidRDefault="00983182">
      <w:pPr>
        <w:ind w:left="431"/>
        <w:rPr>
          <w:sz w:val="16"/>
        </w:rPr>
      </w:pPr>
      <w:r>
        <w:rPr>
          <w:sz w:val="16"/>
        </w:rPr>
        <w:t>! NEÚPLNĚ VYPLNĚNÝ ČI DODATEČNĚ POZMĚNĚNÝ ZÁRUČNÍ LIST JE NEPLATNÝ!</w:t>
      </w:r>
    </w:p>
    <w:p w:rsidR="003E122E" w:rsidRDefault="003E122E">
      <w:pPr>
        <w:pStyle w:val="Szvegtrzs"/>
        <w:spacing w:before="12"/>
        <w:rPr>
          <w:sz w:val="15"/>
        </w:rPr>
      </w:pPr>
    </w:p>
    <w:p w:rsidR="003E122E" w:rsidRDefault="00983182">
      <w:pPr>
        <w:ind w:left="575" w:right="534"/>
        <w:jc w:val="center"/>
        <w:rPr>
          <w:sz w:val="16"/>
        </w:rPr>
      </w:pPr>
      <w:r>
        <w:rPr>
          <w:sz w:val="16"/>
        </w:rPr>
        <w:t>Záruční list bez čitelného data prodeje a výrobního čísla zařízení neopravňuje kupujícího k nároku na provedení záruční opravy.</w:t>
      </w:r>
    </w:p>
    <w:p w:rsidR="003E122E" w:rsidRDefault="00983182">
      <w:pPr>
        <w:tabs>
          <w:tab w:val="left" w:pos="3052"/>
        </w:tabs>
        <w:spacing w:before="146"/>
        <w:ind w:left="220"/>
        <w:rPr>
          <w:b/>
          <w:sz w:val="16"/>
        </w:rPr>
      </w:pPr>
      <w:r>
        <w:rPr>
          <w:rFonts w:ascii="Times New Roman" w:hAnsi="Times New Roman"/>
          <w:spacing w:val="-41"/>
          <w:sz w:val="16"/>
          <w:u w:val="single"/>
        </w:rPr>
        <w:t xml:space="preserve"> </w:t>
      </w:r>
      <w:r>
        <w:rPr>
          <w:b/>
          <w:sz w:val="16"/>
          <w:u w:val="single"/>
        </w:rPr>
        <w:t>Záruční</w:t>
      </w:r>
      <w:r>
        <w:rPr>
          <w:b/>
          <w:spacing w:val="-3"/>
          <w:sz w:val="16"/>
          <w:u w:val="single"/>
        </w:rPr>
        <w:t xml:space="preserve"> </w:t>
      </w:r>
      <w:r>
        <w:rPr>
          <w:b/>
          <w:sz w:val="16"/>
          <w:u w:val="single"/>
        </w:rPr>
        <w:t>servis:</w:t>
      </w:r>
      <w:r>
        <w:rPr>
          <w:b/>
          <w:sz w:val="16"/>
        </w:rPr>
        <w:tab/>
      </w:r>
      <w:r>
        <w:rPr>
          <w:b/>
          <w:sz w:val="16"/>
          <w:u w:val="single"/>
        </w:rPr>
        <w:t xml:space="preserve"> Razítko a podpis</w:t>
      </w:r>
      <w:r>
        <w:rPr>
          <w:b/>
          <w:spacing w:val="-3"/>
          <w:sz w:val="16"/>
          <w:u w:val="single"/>
        </w:rPr>
        <w:t xml:space="preserve"> </w:t>
      </w:r>
      <w:r>
        <w:rPr>
          <w:b/>
          <w:sz w:val="16"/>
          <w:u w:val="single"/>
        </w:rPr>
        <w:t>prodejce:</w:t>
      </w:r>
    </w:p>
    <w:p w:rsidR="003E122E" w:rsidRDefault="00983182">
      <w:pPr>
        <w:ind w:left="220" w:right="5618"/>
        <w:rPr>
          <w:sz w:val="16"/>
        </w:rPr>
      </w:pPr>
      <w:r>
        <w:rPr>
          <w:sz w:val="16"/>
        </w:rPr>
        <w:t>OPUS Praha, s.r.o. Podolská 557/102 147 00 Praha 4</w:t>
      </w:r>
    </w:p>
    <w:p w:rsidR="003E122E" w:rsidRDefault="00983182">
      <w:pPr>
        <w:ind w:left="220"/>
        <w:rPr>
          <w:sz w:val="16"/>
        </w:rPr>
      </w:pPr>
      <w:r>
        <w:rPr>
          <w:sz w:val="16"/>
        </w:rPr>
        <w:t>Tel.: +420 241 430 084</w:t>
      </w:r>
    </w:p>
    <w:p w:rsidR="003E122E" w:rsidRDefault="00983182">
      <w:pPr>
        <w:ind w:left="220"/>
        <w:rPr>
          <w:sz w:val="16"/>
        </w:rPr>
      </w:pPr>
      <w:r>
        <w:rPr>
          <w:sz w:val="16"/>
        </w:rPr>
        <w:t>e-mail:</w:t>
      </w:r>
      <w:r>
        <w:rPr>
          <w:color w:val="0000FF"/>
          <w:sz w:val="16"/>
        </w:rPr>
        <w:t xml:space="preserve"> </w:t>
      </w:r>
      <w:hyperlink r:id="rId14">
        <w:r>
          <w:rPr>
            <w:color w:val="0000FF"/>
            <w:sz w:val="16"/>
            <w:u w:val="single" w:color="0000FF"/>
          </w:rPr>
          <w:t>servis@opus.cz</w:t>
        </w:r>
      </w:hyperlink>
    </w:p>
    <w:p w:rsidR="003E122E" w:rsidRDefault="003E122E">
      <w:pPr>
        <w:rPr>
          <w:sz w:val="16"/>
        </w:rPr>
        <w:sectPr w:rsidR="003E122E">
          <w:pgSz w:w="8400" w:h="11910"/>
          <w:pgMar w:top="620" w:right="540" w:bottom="920" w:left="500" w:header="155" w:footer="734" w:gutter="0"/>
          <w:cols w:space="708"/>
        </w:sectPr>
      </w:pPr>
    </w:p>
    <w:p w:rsidR="003E122E" w:rsidRDefault="003E122E">
      <w:pPr>
        <w:pStyle w:val="Szvegtrzs"/>
        <w:rPr>
          <w:sz w:val="20"/>
        </w:rPr>
      </w:pPr>
    </w:p>
    <w:p w:rsidR="003E122E" w:rsidRDefault="003E122E">
      <w:pPr>
        <w:pStyle w:val="Szvegtrzs"/>
        <w:spacing w:before="1"/>
        <w:rPr>
          <w:sz w:val="15"/>
        </w:rPr>
      </w:pPr>
    </w:p>
    <w:p w:rsidR="003E122E" w:rsidRDefault="00D82058">
      <w:pPr>
        <w:spacing w:before="100"/>
        <w:ind w:left="220"/>
        <w:rPr>
          <w:b/>
          <w:sz w:val="20"/>
        </w:rPr>
      </w:pPr>
      <w:r>
        <w:rPr>
          <w:rFonts w:ascii="Times New Roman" w:hAnsi="Times New Roman"/>
          <w:w w:val="99"/>
          <w:sz w:val="20"/>
          <w:u w:val="thick"/>
        </w:rPr>
        <w:t>Szerelési lap:</w:t>
      </w:r>
    </w:p>
    <w:p w:rsidR="003E122E" w:rsidRDefault="003E122E">
      <w:pPr>
        <w:pStyle w:val="Szvegtrzs"/>
        <w:spacing w:before="1"/>
        <w:rPr>
          <w:b/>
          <w:sz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991"/>
        <w:gridCol w:w="992"/>
        <w:gridCol w:w="3157"/>
        <w:gridCol w:w="1418"/>
      </w:tblGrid>
      <w:tr w:rsidR="003E122E">
        <w:trPr>
          <w:trHeight w:val="388"/>
        </w:trPr>
        <w:tc>
          <w:tcPr>
            <w:tcW w:w="569" w:type="dxa"/>
          </w:tcPr>
          <w:p w:rsidR="00D82058" w:rsidRDefault="00D82058" w:rsidP="00D82058">
            <w:pPr>
              <w:pStyle w:val="TableParagraph"/>
              <w:spacing w:before="2" w:line="190" w:lineRule="atLeast"/>
              <w:ind w:right="80"/>
              <w:rPr>
                <w:sz w:val="16"/>
              </w:rPr>
            </w:pPr>
            <w:r>
              <w:rPr>
                <w:sz w:val="16"/>
              </w:rPr>
              <w:t>Sor</w:t>
            </w:r>
          </w:p>
          <w:p w:rsidR="003E122E" w:rsidRDefault="00D82058" w:rsidP="00D82058">
            <w:pPr>
              <w:pStyle w:val="TableParagraph"/>
              <w:spacing w:before="2" w:line="190" w:lineRule="atLeast"/>
              <w:ind w:right="80"/>
              <w:rPr>
                <w:sz w:val="16"/>
              </w:rPr>
            </w:pPr>
            <w:r>
              <w:rPr>
                <w:sz w:val="16"/>
              </w:rPr>
              <w:t>szám</w:t>
            </w:r>
          </w:p>
        </w:tc>
        <w:tc>
          <w:tcPr>
            <w:tcW w:w="991" w:type="dxa"/>
          </w:tcPr>
          <w:p w:rsidR="003E122E" w:rsidRDefault="00D82058" w:rsidP="00D82058">
            <w:pPr>
              <w:pStyle w:val="TableParagraph"/>
              <w:spacing w:before="2" w:line="190" w:lineRule="atLeast"/>
              <w:ind w:right="196"/>
              <w:rPr>
                <w:sz w:val="16"/>
              </w:rPr>
            </w:pPr>
            <w:r>
              <w:rPr>
                <w:sz w:val="16"/>
              </w:rPr>
              <w:t>Átvétel dátuma</w:t>
            </w:r>
          </w:p>
        </w:tc>
        <w:tc>
          <w:tcPr>
            <w:tcW w:w="992" w:type="dxa"/>
          </w:tcPr>
          <w:p w:rsidR="003E122E" w:rsidRDefault="00D82058">
            <w:pPr>
              <w:pStyle w:val="TableParagraph"/>
              <w:spacing w:before="2" w:line="190" w:lineRule="atLeast"/>
              <w:ind w:left="136" w:right="107" w:firstLine="88"/>
              <w:rPr>
                <w:sz w:val="16"/>
              </w:rPr>
            </w:pPr>
            <w:r>
              <w:rPr>
                <w:sz w:val="16"/>
              </w:rPr>
              <w:t>Átadás dátuma</w:t>
            </w:r>
          </w:p>
        </w:tc>
        <w:tc>
          <w:tcPr>
            <w:tcW w:w="3157" w:type="dxa"/>
          </w:tcPr>
          <w:p w:rsidR="003E122E" w:rsidRDefault="00D82058">
            <w:pPr>
              <w:pStyle w:val="TableParagraph"/>
              <w:spacing w:before="98"/>
              <w:ind w:left="1055"/>
              <w:rPr>
                <w:sz w:val="16"/>
              </w:rPr>
            </w:pPr>
            <w:r>
              <w:rPr>
                <w:sz w:val="16"/>
              </w:rPr>
              <w:t>Javítás leírása</w:t>
            </w:r>
          </w:p>
        </w:tc>
        <w:tc>
          <w:tcPr>
            <w:tcW w:w="1418" w:type="dxa"/>
          </w:tcPr>
          <w:p w:rsidR="003E122E" w:rsidRDefault="00D82058">
            <w:pPr>
              <w:pStyle w:val="TableParagraph"/>
              <w:spacing w:before="98"/>
              <w:ind w:left="446"/>
              <w:rPr>
                <w:sz w:val="16"/>
              </w:rPr>
            </w:pPr>
            <w:r>
              <w:rPr>
                <w:sz w:val="16"/>
              </w:rPr>
              <w:t>Aláírás pecsét</w:t>
            </w:r>
          </w:p>
        </w:tc>
      </w:tr>
      <w:tr w:rsidR="003E122E">
        <w:trPr>
          <w:trHeight w:val="7954"/>
        </w:trPr>
        <w:tc>
          <w:tcPr>
            <w:tcW w:w="569" w:type="dxa"/>
          </w:tcPr>
          <w:p w:rsidR="003E122E" w:rsidRDefault="003E122E">
            <w:pPr>
              <w:pStyle w:val="TableParagraph"/>
              <w:rPr>
                <w:rFonts w:ascii="Times New Roman"/>
                <w:sz w:val="16"/>
              </w:rPr>
            </w:pPr>
          </w:p>
        </w:tc>
        <w:tc>
          <w:tcPr>
            <w:tcW w:w="991" w:type="dxa"/>
          </w:tcPr>
          <w:p w:rsidR="003E122E" w:rsidRDefault="003E122E">
            <w:pPr>
              <w:pStyle w:val="TableParagraph"/>
              <w:rPr>
                <w:rFonts w:ascii="Times New Roman"/>
                <w:sz w:val="16"/>
              </w:rPr>
            </w:pPr>
          </w:p>
        </w:tc>
        <w:tc>
          <w:tcPr>
            <w:tcW w:w="992" w:type="dxa"/>
          </w:tcPr>
          <w:p w:rsidR="003E122E" w:rsidRDefault="003E122E">
            <w:pPr>
              <w:pStyle w:val="TableParagraph"/>
              <w:rPr>
                <w:rFonts w:ascii="Times New Roman"/>
                <w:sz w:val="16"/>
              </w:rPr>
            </w:pPr>
          </w:p>
        </w:tc>
        <w:tc>
          <w:tcPr>
            <w:tcW w:w="3157" w:type="dxa"/>
          </w:tcPr>
          <w:p w:rsidR="003E122E" w:rsidRDefault="003E122E">
            <w:pPr>
              <w:pStyle w:val="TableParagraph"/>
              <w:rPr>
                <w:rFonts w:ascii="Times New Roman"/>
                <w:sz w:val="16"/>
              </w:rPr>
            </w:pPr>
          </w:p>
        </w:tc>
        <w:tc>
          <w:tcPr>
            <w:tcW w:w="1418" w:type="dxa"/>
          </w:tcPr>
          <w:p w:rsidR="003E122E" w:rsidRDefault="003E122E">
            <w:pPr>
              <w:pStyle w:val="TableParagraph"/>
              <w:rPr>
                <w:rFonts w:ascii="Times New Roman"/>
                <w:sz w:val="16"/>
              </w:rPr>
            </w:pPr>
          </w:p>
        </w:tc>
      </w:tr>
    </w:tbl>
    <w:p w:rsidR="003E122E" w:rsidRDefault="003E122E">
      <w:pPr>
        <w:rPr>
          <w:rFonts w:ascii="Times New Roman"/>
          <w:sz w:val="16"/>
        </w:rPr>
        <w:sectPr w:rsidR="003E122E">
          <w:pgSz w:w="8400" w:h="11910"/>
          <w:pgMar w:top="620" w:right="540" w:bottom="920" w:left="500" w:header="155" w:footer="734" w:gutter="0"/>
          <w:cols w:space="708"/>
        </w:sectPr>
      </w:pPr>
    </w:p>
    <w:p w:rsidR="003E122E" w:rsidRDefault="003E122E">
      <w:pPr>
        <w:pStyle w:val="Szvegtrzs"/>
        <w:rPr>
          <w:b/>
          <w:sz w:val="20"/>
        </w:rPr>
      </w:pPr>
    </w:p>
    <w:p w:rsidR="003E122E" w:rsidRDefault="003E122E">
      <w:pPr>
        <w:pStyle w:val="Szvegtrzs"/>
        <w:rPr>
          <w:b/>
          <w:sz w:val="20"/>
        </w:rPr>
      </w:pPr>
    </w:p>
    <w:p w:rsidR="003E122E" w:rsidRDefault="003E122E">
      <w:pPr>
        <w:pStyle w:val="Szvegtrzs"/>
        <w:rPr>
          <w:b/>
          <w:sz w:val="20"/>
        </w:rPr>
      </w:pPr>
    </w:p>
    <w:p w:rsidR="003E122E" w:rsidRDefault="003E122E">
      <w:pPr>
        <w:pStyle w:val="Szvegtrzs"/>
        <w:rPr>
          <w:b/>
          <w:sz w:val="20"/>
        </w:rPr>
      </w:pPr>
    </w:p>
    <w:p w:rsidR="003E122E" w:rsidRDefault="003E122E">
      <w:pPr>
        <w:pStyle w:val="Szvegtrzs"/>
        <w:rPr>
          <w:b/>
          <w:sz w:val="20"/>
        </w:rPr>
      </w:pPr>
    </w:p>
    <w:p w:rsidR="003E122E" w:rsidRDefault="003E122E">
      <w:pPr>
        <w:pStyle w:val="Szvegtrzs"/>
        <w:rPr>
          <w:b/>
          <w:sz w:val="20"/>
        </w:rPr>
      </w:pPr>
    </w:p>
    <w:p w:rsidR="003E122E" w:rsidRDefault="003E122E">
      <w:pPr>
        <w:pStyle w:val="Szvegtrzs"/>
        <w:rPr>
          <w:b/>
          <w:sz w:val="20"/>
        </w:rPr>
      </w:pPr>
    </w:p>
    <w:p w:rsidR="003E122E" w:rsidRDefault="003E122E">
      <w:pPr>
        <w:pStyle w:val="Szvegtrzs"/>
        <w:rPr>
          <w:b/>
          <w:sz w:val="20"/>
        </w:rPr>
      </w:pPr>
    </w:p>
    <w:p w:rsidR="003E122E" w:rsidRDefault="003E122E">
      <w:pPr>
        <w:pStyle w:val="Szvegtrzs"/>
        <w:rPr>
          <w:b/>
          <w:sz w:val="20"/>
        </w:rPr>
      </w:pPr>
    </w:p>
    <w:p w:rsidR="003E122E" w:rsidRDefault="003E122E">
      <w:pPr>
        <w:pStyle w:val="Szvegtrzs"/>
        <w:rPr>
          <w:b/>
          <w:sz w:val="20"/>
        </w:rPr>
      </w:pPr>
    </w:p>
    <w:p w:rsidR="003E122E" w:rsidRDefault="003E122E">
      <w:pPr>
        <w:pStyle w:val="Szvegtrzs"/>
        <w:rPr>
          <w:b/>
          <w:sz w:val="20"/>
        </w:rPr>
      </w:pPr>
    </w:p>
    <w:p w:rsidR="003E122E" w:rsidRDefault="003E122E">
      <w:pPr>
        <w:pStyle w:val="Szvegtrzs"/>
        <w:spacing w:before="3"/>
        <w:rPr>
          <w:b/>
          <w:sz w:val="19"/>
        </w:rPr>
      </w:pPr>
    </w:p>
    <w:p w:rsidR="003E122E" w:rsidRDefault="00983182">
      <w:pPr>
        <w:pStyle w:val="Heading2"/>
        <w:spacing w:before="1"/>
      </w:pPr>
      <w:r>
        <w:rPr>
          <w:rFonts w:ascii="Times New Roman" w:hAnsi="Times New Roman"/>
          <w:b w:val="0"/>
          <w:u w:val="single"/>
        </w:rPr>
        <w:t xml:space="preserve"> </w:t>
      </w:r>
      <w:r w:rsidR="00D82058">
        <w:rPr>
          <w:u w:val="single"/>
        </w:rPr>
        <w:t>Technikai adatok:</w:t>
      </w:r>
    </w:p>
    <w:p w:rsidR="003E122E" w:rsidRDefault="003E122E">
      <w:pPr>
        <w:pStyle w:val="Szvegtrzs"/>
        <w:spacing w:before="11"/>
        <w:rPr>
          <w:b/>
          <w:sz w:val="17"/>
        </w:rPr>
      </w:pPr>
    </w:p>
    <w:p w:rsidR="00D82058" w:rsidRDefault="00D82058">
      <w:pPr>
        <w:pStyle w:val="Szvegtrzs"/>
        <w:tabs>
          <w:tab w:val="left" w:pos="4181"/>
        </w:tabs>
        <w:spacing w:line="219" w:lineRule="exact"/>
        <w:ind w:left="220"/>
      </w:pPr>
      <w:r>
        <w:t>Vágás típusa:</w:t>
      </w:r>
      <w:r w:rsidR="00983182">
        <w:tab/>
        <w:t>cross-cut</w:t>
      </w:r>
      <w:r w:rsidR="00983182">
        <w:rPr>
          <w:spacing w:val="-1"/>
        </w:rPr>
        <w:t xml:space="preserve"> </w:t>
      </w:r>
      <w:r w:rsidR="00983182">
        <w:t>(</w:t>
      </w:r>
      <w:r>
        <w:t>Kereszt-vágás</w:t>
      </w:r>
      <w:r w:rsidR="00983182">
        <w:t>)</w:t>
      </w:r>
      <w:r>
        <w:t xml:space="preserve"> </w:t>
      </w:r>
    </w:p>
    <w:p w:rsidR="003E122E" w:rsidRDefault="00D82058">
      <w:pPr>
        <w:pStyle w:val="Szvegtrzs"/>
        <w:tabs>
          <w:tab w:val="left" w:pos="4181"/>
        </w:tabs>
        <w:spacing w:line="219" w:lineRule="exact"/>
        <w:ind w:left="220"/>
      </w:pPr>
      <w:r>
        <w:t xml:space="preserve">                                                                                3,9x44mm</w:t>
      </w:r>
    </w:p>
    <w:p w:rsidR="003E122E" w:rsidRDefault="00D82058">
      <w:pPr>
        <w:pStyle w:val="Szvegtrzs"/>
        <w:tabs>
          <w:tab w:val="left" w:pos="4181"/>
        </w:tabs>
        <w:ind w:left="220" w:right="1493"/>
      </w:pPr>
      <w:r>
        <w:t>Vágónyílás szélessége:</w:t>
      </w:r>
      <w:r w:rsidR="00983182">
        <w:tab/>
        <w:t xml:space="preserve">225 mm/ 122 mm </w:t>
      </w:r>
      <w:r>
        <w:t>Kapacitás:</w:t>
      </w:r>
      <w:r w:rsidR="00983182">
        <w:tab/>
        <w:t>22 (80g/m2)</w:t>
      </w:r>
      <w:r w:rsidR="00983182">
        <w:rPr>
          <w:spacing w:val="-8"/>
        </w:rPr>
        <w:t xml:space="preserve"> </w:t>
      </w:r>
      <w:r>
        <w:t>vagy</w:t>
      </w:r>
    </w:p>
    <w:p w:rsidR="003E122E" w:rsidRDefault="00983182">
      <w:pPr>
        <w:pStyle w:val="Szvegtrzs"/>
        <w:spacing w:line="218" w:lineRule="exact"/>
        <w:ind w:left="4181"/>
      </w:pPr>
      <w:r>
        <w:t>1 karta/CD/DVD</w:t>
      </w:r>
    </w:p>
    <w:p w:rsidR="003E122E" w:rsidRDefault="00D82058">
      <w:pPr>
        <w:pStyle w:val="Szvegtrzs"/>
        <w:tabs>
          <w:tab w:val="left" w:pos="4181"/>
        </w:tabs>
        <w:spacing w:before="2" w:line="219" w:lineRule="exact"/>
        <w:ind w:left="220"/>
      </w:pPr>
      <w:r>
        <w:t>Gyűjtőkosár:</w:t>
      </w:r>
      <w:r w:rsidR="00983182">
        <w:tab/>
        <w:t>28l</w:t>
      </w:r>
    </w:p>
    <w:p w:rsidR="003E122E" w:rsidRDefault="00D82058">
      <w:pPr>
        <w:pStyle w:val="Szvegtrzs"/>
        <w:tabs>
          <w:tab w:val="left" w:pos="4181"/>
        </w:tabs>
        <w:ind w:left="220"/>
      </w:pPr>
      <w:r>
        <w:t>Tápellátás:</w:t>
      </w:r>
      <w:r w:rsidR="00983182">
        <w:tab/>
        <w:t>220-240V</w:t>
      </w:r>
      <w:r w:rsidR="00983182">
        <w:rPr>
          <w:spacing w:val="-3"/>
        </w:rPr>
        <w:t xml:space="preserve"> </w:t>
      </w:r>
      <w:r w:rsidR="00983182">
        <w:t>50/60Hz</w:t>
      </w:r>
    </w:p>
    <w:p w:rsidR="003E122E" w:rsidRDefault="00D82058">
      <w:pPr>
        <w:pStyle w:val="Szvegtrzs"/>
        <w:tabs>
          <w:tab w:val="left" w:pos="4181"/>
        </w:tabs>
        <w:spacing w:line="219" w:lineRule="exact"/>
        <w:ind w:left="220"/>
      </w:pPr>
      <w:r>
        <w:t>Teljesítmény:</w:t>
      </w:r>
      <w:r w:rsidR="00983182">
        <w:tab/>
        <w:t>1,6A</w:t>
      </w:r>
    </w:p>
    <w:p w:rsidR="003E122E" w:rsidRDefault="00D82058">
      <w:pPr>
        <w:pStyle w:val="Szvegtrzs"/>
        <w:tabs>
          <w:tab w:val="left" w:pos="4181"/>
        </w:tabs>
        <w:spacing w:line="218" w:lineRule="exact"/>
        <w:ind w:left="220"/>
      </w:pPr>
      <w:r>
        <w:t>Méretek:</w:t>
      </w:r>
      <w:r w:rsidR="00983182">
        <w:tab/>
        <w:t>649x373x289mm</w:t>
      </w:r>
    </w:p>
    <w:p w:rsidR="003E122E" w:rsidRDefault="00D82058">
      <w:pPr>
        <w:pStyle w:val="Szvegtrzs"/>
        <w:tabs>
          <w:tab w:val="left" w:pos="4190"/>
        </w:tabs>
        <w:ind w:left="220"/>
      </w:pPr>
      <w:r>
        <w:t>Nettó súly:</w:t>
      </w:r>
      <w:r w:rsidR="00983182">
        <w:tab/>
        <w:t>12kg</w:t>
      </w:r>
    </w:p>
    <w:p w:rsidR="003E122E" w:rsidRDefault="003E122E">
      <w:pPr>
        <w:pStyle w:val="Szvegtrzs"/>
        <w:rPr>
          <w:sz w:val="22"/>
        </w:rPr>
      </w:pPr>
    </w:p>
    <w:p w:rsidR="00D82058" w:rsidRDefault="00983182" w:rsidP="00D82058">
      <w:pPr>
        <w:pStyle w:val="Heading2"/>
        <w:spacing w:before="171"/>
        <w:rPr>
          <w:rFonts w:ascii="Times New Roman" w:hAnsi="Times New Roman"/>
          <w:b w:val="0"/>
          <w:u w:val="single"/>
        </w:rPr>
      </w:pPr>
      <w:r>
        <w:rPr>
          <w:rFonts w:ascii="Times New Roman" w:hAnsi="Times New Roman"/>
          <w:b w:val="0"/>
          <w:u w:val="single"/>
        </w:rPr>
        <w:t xml:space="preserve"> </w:t>
      </w:r>
      <w:r w:rsidR="00D82058">
        <w:rPr>
          <w:rFonts w:ascii="Times New Roman" w:hAnsi="Times New Roman"/>
          <w:b w:val="0"/>
          <w:u w:val="single"/>
        </w:rPr>
        <w:t>Garancia:</w:t>
      </w:r>
    </w:p>
    <w:p w:rsidR="00D82058" w:rsidRDefault="00D82058" w:rsidP="00D82058">
      <w:pPr>
        <w:pStyle w:val="Heading2"/>
        <w:spacing w:before="171"/>
        <w:rPr>
          <w:b w:val="0"/>
        </w:rPr>
      </w:pPr>
      <w:r>
        <w:rPr>
          <w:rFonts w:ascii="Times New Roman" w:hAnsi="Times New Roman"/>
          <w:b w:val="0"/>
          <w:u w:val="single"/>
        </w:rPr>
        <w:t>SZEVITA KFT</w:t>
      </w:r>
    </w:p>
    <w:p w:rsidR="003E122E" w:rsidRDefault="003E122E">
      <w:pPr>
        <w:ind w:left="220"/>
        <w:rPr>
          <w:b/>
          <w:sz w:val="18"/>
        </w:rPr>
      </w:pPr>
    </w:p>
    <w:sectPr w:rsidR="003E122E" w:rsidSect="003E122E">
      <w:pgSz w:w="8400" w:h="11910"/>
      <w:pgMar w:top="620" w:right="540" w:bottom="920" w:left="500" w:header="155" w:footer="7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E6" w:rsidRDefault="00BC69E6" w:rsidP="003E122E">
      <w:r>
        <w:separator/>
      </w:r>
    </w:p>
  </w:endnote>
  <w:endnote w:type="continuationSeparator" w:id="0">
    <w:p w:rsidR="00BC69E6" w:rsidRDefault="00BC69E6" w:rsidP="003E122E">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2E" w:rsidRDefault="003E2886">
    <w:pPr>
      <w:pStyle w:val="Szvegtrzs"/>
      <w:spacing w:line="14" w:lineRule="auto"/>
      <w:rPr>
        <w:sz w:val="20"/>
      </w:rPr>
    </w:pPr>
    <w:r w:rsidRPr="003E2886">
      <w:pict>
        <v:shapetype id="_x0000_t202" coordsize="21600,21600" o:spt="202" path="m,l,21600r21600,l21600,xe">
          <v:stroke joinstyle="miter"/>
          <v:path gradientshapeok="t" o:connecttype="rect"/>
        </v:shapetype>
        <v:shape id="_x0000_s2050" type="#_x0000_t202" style="position:absolute;margin-left:34pt;margin-top:547.65pt;width:9.6pt;height:13.05pt;z-index:-7360;mso-position-horizontal-relative:page;mso-position-vertical-relative:page" filled="f" stroked="f">
          <v:textbox inset="0,0,0,0">
            <w:txbxContent>
              <w:p w:rsidR="003E122E" w:rsidRDefault="003E2886">
                <w:pPr>
                  <w:spacing w:line="245" w:lineRule="exact"/>
                  <w:ind w:left="40"/>
                  <w:rPr>
                    <w:rFonts w:ascii="Calibri"/>
                  </w:rPr>
                </w:pPr>
                <w:r>
                  <w:fldChar w:fldCharType="begin"/>
                </w:r>
                <w:r w:rsidR="00983182">
                  <w:rPr>
                    <w:rFonts w:ascii="Calibri"/>
                  </w:rPr>
                  <w:instrText xml:space="preserve"> PAGE </w:instrText>
                </w:r>
                <w:r>
                  <w:fldChar w:fldCharType="separate"/>
                </w:r>
                <w:r w:rsidR="008118B1">
                  <w:rPr>
                    <w:rFonts w:ascii="Calibri"/>
                    <w:noProof/>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E6" w:rsidRDefault="00BC69E6" w:rsidP="003E122E">
      <w:r>
        <w:separator/>
      </w:r>
    </w:p>
  </w:footnote>
  <w:footnote w:type="continuationSeparator" w:id="0">
    <w:p w:rsidR="00BC69E6" w:rsidRDefault="00BC69E6" w:rsidP="003E1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2E" w:rsidRDefault="00983182">
    <w:pPr>
      <w:pStyle w:val="Szvegtrzs"/>
      <w:spacing w:line="14" w:lineRule="auto"/>
      <w:rPr>
        <w:sz w:val="20"/>
      </w:rPr>
    </w:pPr>
    <w:r>
      <w:rPr>
        <w:noProof/>
        <w:lang w:val="hu-HU" w:eastAsia="hu-HU" w:bidi="ar-SA"/>
      </w:rPr>
      <w:drawing>
        <wp:anchor distT="0" distB="0" distL="0" distR="0" simplePos="0" relativeHeight="268428047" behindDoc="1" locked="0" layoutInCell="1" allowOverlap="1">
          <wp:simplePos x="0" y="0"/>
          <wp:positionH relativeFrom="page">
            <wp:posOffset>123825</wp:posOffset>
          </wp:positionH>
          <wp:positionV relativeFrom="page">
            <wp:posOffset>98425</wp:posOffset>
          </wp:positionV>
          <wp:extent cx="530225" cy="252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0225" cy="252729"/>
                  </a:xfrm>
                  <a:prstGeom prst="rect">
                    <a:avLst/>
                  </a:prstGeom>
                </pic:spPr>
              </pic:pic>
            </a:graphicData>
          </a:graphic>
        </wp:anchor>
      </w:drawing>
    </w:r>
    <w:r w:rsidR="003E2886" w:rsidRPr="003E2886">
      <w:pict>
        <v:shapetype id="_x0000_t202" coordsize="21600,21600" o:spt="202" path="m,l,21600r21600,l21600,xe">
          <v:stroke joinstyle="miter"/>
          <v:path gradientshapeok="t" o:connecttype="rect"/>
        </v:shapetype>
        <v:shape id="_x0000_s2049" type="#_x0000_t202" style="position:absolute;margin-left:247.45pt;margin-top:21.9pt;width:131.65pt;height:10.05pt;z-index:-7384;mso-position-horizontal-relative:page;mso-position-vertical-relative:page" filled="f" stroked="f">
          <v:textbox inset="0,0,0,0">
            <w:txbxContent>
              <w:p w:rsidR="003E122E" w:rsidRDefault="00D82058">
                <w:pPr>
                  <w:spacing w:line="184" w:lineRule="exact"/>
                  <w:ind w:left="20"/>
                  <w:rPr>
                    <w:rFonts w:ascii="Calibri" w:hAnsi="Calibri"/>
                    <w:sz w:val="16"/>
                  </w:rPr>
                </w:pPr>
                <w:r>
                  <w:rPr>
                    <w:rFonts w:ascii="Calibri" w:hAnsi="Calibri"/>
                    <w:color w:val="8063A1"/>
                    <w:sz w:val="16"/>
                  </w:rPr>
                  <w:t xml:space="preserve">                                                              </w:t>
                </w:r>
                <w:r w:rsidR="00983182">
                  <w:rPr>
                    <w:rFonts w:ascii="Calibri" w:hAnsi="Calibri"/>
                    <w:color w:val="8063A1"/>
                    <w:sz w:val="16"/>
                  </w:rPr>
                  <w:t>OPUS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510C"/>
    <w:multiLevelType w:val="hybridMultilevel"/>
    <w:tmpl w:val="EA380BFC"/>
    <w:lvl w:ilvl="0" w:tplc="48F66D06">
      <w:numFmt w:val="bullet"/>
      <w:lvlText w:val="•"/>
      <w:lvlJc w:val="left"/>
      <w:pPr>
        <w:ind w:left="915" w:hanging="284"/>
      </w:pPr>
      <w:rPr>
        <w:rFonts w:ascii="Verdana" w:eastAsia="Verdana" w:hAnsi="Verdana" w:cs="Verdana" w:hint="default"/>
        <w:w w:val="99"/>
        <w:sz w:val="18"/>
        <w:szCs w:val="18"/>
      </w:rPr>
    </w:lvl>
    <w:lvl w:ilvl="1" w:tplc="166A6844">
      <w:numFmt w:val="bullet"/>
      <w:lvlText w:val="•"/>
      <w:lvlJc w:val="left"/>
      <w:pPr>
        <w:ind w:left="1585" w:hanging="284"/>
      </w:pPr>
      <w:rPr>
        <w:rFonts w:hint="default"/>
      </w:rPr>
    </w:lvl>
    <w:lvl w:ilvl="2" w:tplc="8CDE91BA">
      <w:numFmt w:val="bullet"/>
      <w:lvlText w:val="•"/>
      <w:lvlJc w:val="left"/>
      <w:pPr>
        <w:ind w:left="2250" w:hanging="284"/>
      </w:pPr>
      <w:rPr>
        <w:rFonts w:hint="default"/>
      </w:rPr>
    </w:lvl>
    <w:lvl w:ilvl="3" w:tplc="003C725E">
      <w:numFmt w:val="bullet"/>
      <w:lvlText w:val="•"/>
      <w:lvlJc w:val="left"/>
      <w:pPr>
        <w:ind w:left="2915" w:hanging="284"/>
      </w:pPr>
      <w:rPr>
        <w:rFonts w:hint="default"/>
      </w:rPr>
    </w:lvl>
    <w:lvl w:ilvl="4" w:tplc="E5627FB8">
      <w:numFmt w:val="bullet"/>
      <w:lvlText w:val="•"/>
      <w:lvlJc w:val="left"/>
      <w:pPr>
        <w:ind w:left="3580" w:hanging="284"/>
      </w:pPr>
      <w:rPr>
        <w:rFonts w:hint="default"/>
      </w:rPr>
    </w:lvl>
    <w:lvl w:ilvl="5" w:tplc="55924768">
      <w:numFmt w:val="bullet"/>
      <w:lvlText w:val="•"/>
      <w:lvlJc w:val="left"/>
      <w:pPr>
        <w:ind w:left="4245" w:hanging="284"/>
      </w:pPr>
      <w:rPr>
        <w:rFonts w:hint="default"/>
      </w:rPr>
    </w:lvl>
    <w:lvl w:ilvl="6" w:tplc="D9DA18B6">
      <w:numFmt w:val="bullet"/>
      <w:lvlText w:val="•"/>
      <w:lvlJc w:val="left"/>
      <w:pPr>
        <w:ind w:left="4910" w:hanging="284"/>
      </w:pPr>
      <w:rPr>
        <w:rFonts w:hint="default"/>
      </w:rPr>
    </w:lvl>
    <w:lvl w:ilvl="7" w:tplc="54383D82">
      <w:numFmt w:val="bullet"/>
      <w:lvlText w:val="•"/>
      <w:lvlJc w:val="left"/>
      <w:pPr>
        <w:ind w:left="5575" w:hanging="284"/>
      </w:pPr>
      <w:rPr>
        <w:rFonts w:hint="default"/>
      </w:rPr>
    </w:lvl>
    <w:lvl w:ilvl="8" w:tplc="393E5F74">
      <w:numFmt w:val="bullet"/>
      <w:lvlText w:val="•"/>
      <w:lvlJc w:val="left"/>
      <w:pPr>
        <w:ind w:left="6240" w:hanging="284"/>
      </w:pPr>
      <w:rPr>
        <w:rFonts w:hint="default"/>
      </w:rPr>
    </w:lvl>
  </w:abstractNum>
  <w:abstractNum w:abstractNumId="1">
    <w:nsid w:val="3FAB3B37"/>
    <w:multiLevelType w:val="hybridMultilevel"/>
    <w:tmpl w:val="F7F06504"/>
    <w:lvl w:ilvl="0" w:tplc="DE646740">
      <w:numFmt w:val="bullet"/>
      <w:lvlText w:val=""/>
      <w:lvlJc w:val="left"/>
      <w:pPr>
        <w:ind w:left="915" w:hanging="284"/>
      </w:pPr>
      <w:rPr>
        <w:rFonts w:ascii="Symbol" w:eastAsia="Symbol" w:hAnsi="Symbol" w:cs="Symbol" w:hint="default"/>
        <w:w w:val="100"/>
        <w:sz w:val="18"/>
        <w:szCs w:val="18"/>
      </w:rPr>
    </w:lvl>
    <w:lvl w:ilvl="1" w:tplc="5C6E44EA">
      <w:start w:val="1"/>
      <w:numFmt w:val="decimal"/>
      <w:lvlText w:val="%2."/>
      <w:lvlJc w:val="left"/>
      <w:pPr>
        <w:ind w:left="1352" w:hanging="360"/>
      </w:pPr>
      <w:rPr>
        <w:rFonts w:ascii="Verdana" w:eastAsia="Verdana" w:hAnsi="Verdana" w:cs="Verdana" w:hint="default"/>
        <w:w w:val="99"/>
        <w:sz w:val="14"/>
        <w:szCs w:val="14"/>
      </w:rPr>
    </w:lvl>
    <w:lvl w:ilvl="2" w:tplc="28906C8C">
      <w:numFmt w:val="bullet"/>
      <w:lvlText w:val="•"/>
      <w:lvlJc w:val="left"/>
      <w:pPr>
        <w:ind w:left="2050" w:hanging="360"/>
      </w:pPr>
      <w:rPr>
        <w:rFonts w:hint="default"/>
      </w:rPr>
    </w:lvl>
    <w:lvl w:ilvl="3" w:tplc="8E445F54">
      <w:numFmt w:val="bullet"/>
      <w:lvlText w:val="•"/>
      <w:lvlJc w:val="left"/>
      <w:pPr>
        <w:ind w:left="2740" w:hanging="360"/>
      </w:pPr>
      <w:rPr>
        <w:rFonts w:hint="default"/>
      </w:rPr>
    </w:lvl>
    <w:lvl w:ilvl="4" w:tplc="7452E7CC">
      <w:numFmt w:val="bullet"/>
      <w:lvlText w:val="•"/>
      <w:lvlJc w:val="left"/>
      <w:pPr>
        <w:ind w:left="3430" w:hanging="360"/>
      </w:pPr>
      <w:rPr>
        <w:rFonts w:hint="default"/>
      </w:rPr>
    </w:lvl>
    <w:lvl w:ilvl="5" w:tplc="084E05DA">
      <w:numFmt w:val="bullet"/>
      <w:lvlText w:val="•"/>
      <w:lvlJc w:val="left"/>
      <w:pPr>
        <w:ind w:left="4120" w:hanging="360"/>
      </w:pPr>
      <w:rPr>
        <w:rFonts w:hint="default"/>
      </w:rPr>
    </w:lvl>
    <w:lvl w:ilvl="6" w:tplc="CB449DF6">
      <w:numFmt w:val="bullet"/>
      <w:lvlText w:val="•"/>
      <w:lvlJc w:val="left"/>
      <w:pPr>
        <w:ind w:left="4810" w:hanging="360"/>
      </w:pPr>
      <w:rPr>
        <w:rFonts w:hint="default"/>
      </w:rPr>
    </w:lvl>
    <w:lvl w:ilvl="7" w:tplc="7CA69406">
      <w:numFmt w:val="bullet"/>
      <w:lvlText w:val="•"/>
      <w:lvlJc w:val="left"/>
      <w:pPr>
        <w:ind w:left="5500" w:hanging="360"/>
      </w:pPr>
      <w:rPr>
        <w:rFonts w:hint="default"/>
      </w:rPr>
    </w:lvl>
    <w:lvl w:ilvl="8" w:tplc="4634ABFC">
      <w:numFmt w:val="bullet"/>
      <w:lvlText w:val="•"/>
      <w:lvlJc w:val="left"/>
      <w:pPr>
        <w:ind w:left="6190" w:hanging="360"/>
      </w:pPr>
      <w:rPr>
        <w:rFonts w:hint="default"/>
      </w:rPr>
    </w:lvl>
  </w:abstractNum>
  <w:abstractNum w:abstractNumId="2">
    <w:nsid w:val="4DF15E7C"/>
    <w:multiLevelType w:val="hybridMultilevel"/>
    <w:tmpl w:val="E834C1F2"/>
    <w:lvl w:ilvl="0" w:tplc="EEFE3154">
      <w:start w:val="1"/>
      <w:numFmt w:val="decimal"/>
      <w:lvlText w:val="%1."/>
      <w:lvlJc w:val="left"/>
      <w:pPr>
        <w:ind w:left="503" w:hanging="284"/>
      </w:pPr>
      <w:rPr>
        <w:rFonts w:ascii="Verdana" w:eastAsia="Verdana" w:hAnsi="Verdana" w:cs="Verdana" w:hint="default"/>
        <w:w w:val="100"/>
        <w:sz w:val="16"/>
        <w:szCs w:val="16"/>
        <w:lang w:val="cs-CZ" w:eastAsia="cs-CZ" w:bidi="cs-CZ"/>
      </w:rPr>
    </w:lvl>
    <w:lvl w:ilvl="1" w:tplc="D6E21BD4">
      <w:numFmt w:val="bullet"/>
      <w:lvlText w:val="•"/>
      <w:lvlJc w:val="left"/>
      <w:pPr>
        <w:ind w:left="1185" w:hanging="284"/>
      </w:pPr>
      <w:rPr>
        <w:rFonts w:hint="default"/>
        <w:lang w:val="cs-CZ" w:eastAsia="cs-CZ" w:bidi="cs-CZ"/>
      </w:rPr>
    </w:lvl>
    <w:lvl w:ilvl="2" w:tplc="FFEA49E0">
      <w:numFmt w:val="bullet"/>
      <w:lvlText w:val="•"/>
      <w:lvlJc w:val="left"/>
      <w:pPr>
        <w:ind w:left="1870" w:hanging="284"/>
      </w:pPr>
      <w:rPr>
        <w:rFonts w:hint="default"/>
        <w:lang w:val="cs-CZ" w:eastAsia="cs-CZ" w:bidi="cs-CZ"/>
      </w:rPr>
    </w:lvl>
    <w:lvl w:ilvl="3" w:tplc="8660A1E8">
      <w:numFmt w:val="bullet"/>
      <w:lvlText w:val="•"/>
      <w:lvlJc w:val="left"/>
      <w:pPr>
        <w:ind w:left="2555" w:hanging="284"/>
      </w:pPr>
      <w:rPr>
        <w:rFonts w:hint="default"/>
        <w:lang w:val="cs-CZ" w:eastAsia="cs-CZ" w:bidi="cs-CZ"/>
      </w:rPr>
    </w:lvl>
    <w:lvl w:ilvl="4" w:tplc="D4AA160C">
      <w:numFmt w:val="bullet"/>
      <w:lvlText w:val="•"/>
      <w:lvlJc w:val="left"/>
      <w:pPr>
        <w:ind w:left="3240" w:hanging="284"/>
      </w:pPr>
      <w:rPr>
        <w:rFonts w:hint="default"/>
        <w:lang w:val="cs-CZ" w:eastAsia="cs-CZ" w:bidi="cs-CZ"/>
      </w:rPr>
    </w:lvl>
    <w:lvl w:ilvl="5" w:tplc="3B88215A">
      <w:numFmt w:val="bullet"/>
      <w:lvlText w:val="•"/>
      <w:lvlJc w:val="left"/>
      <w:pPr>
        <w:ind w:left="3925" w:hanging="284"/>
      </w:pPr>
      <w:rPr>
        <w:rFonts w:hint="default"/>
        <w:lang w:val="cs-CZ" w:eastAsia="cs-CZ" w:bidi="cs-CZ"/>
      </w:rPr>
    </w:lvl>
    <w:lvl w:ilvl="6" w:tplc="C39EF5B8">
      <w:numFmt w:val="bullet"/>
      <w:lvlText w:val="•"/>
      <w:lvlJc w:val="left"/>
      <w:pPr>
        <w:ind w:left="4610" w:hanging="284"/>
      </w:pPr>
      <w:rPr>
        <w:rFonts w:hint="default"/>
        <w:lang w:val="cs-CZ" w:eastAsia="cs-CZ" w:bidi="cs-CZ"/>
      </w:rPr>
    </w:lvl>
    <w:lvl w:ilvl="7" w:tplc="4ADE866A">
      <w:numFmt w:val="bullet"/>
      <w:lvlText w:val="•"/>
      <w:lvlJc w:val="left"/>
      <w:pPr>
        <w:ind w:left="5295" w:hanging="284"/>
      </w:pPr>
      <w:rPr>
        <w:rFonts w:hint="default"/>
        <w:lang w:val="cs-CZ" w:eastAsia="cs-CZ" w:bidi="cs-CZ"/>
      </w:rPr>
    </w:lvl>
    <w:lvl w:ilvl="8" w:tplc="2A6CFE5C">
      <w:numFmt w:val="bullet"/>
      <w:lvlText w:val="•"/>
      <w:lvlJc w:val="left"/>
      <w:pPr>
        <w:ind w:left="5980" w:hanging="284"/>
      </w:pPr>
      <w:rPr>
        <w:rFonts w:hint="default"/>
        <w:lang w:val="cs-CZ" w:eastAsia="cs-CZ" w:bidi="cs-CZ"/>
      </w:rPr>
    </w:lvl>
  </w:abstractNum>
  <w:abstractNum w:abstractNumId="3">
    <w:nsid w:val="5881278E"/>
    <w:multiLevelType w:val="hybridMultilevel"/>
    <w:tmpl w:val="452AF29C"/>
    <w:lvl w:ilvl="0" w:tplc="09C4021C">
      <w:start w:val="1"/>
      <w:numFmt w:val="decimal"/>
      <w:lvlText w:val="%1)"/>
      <w:lvlJc w:val="left"/>
      <w:pPr>
        <w:ind w:left="580" w:hanging="361"/>
      </w:pPr>
      <w:rPr>
        <w:rFonts w:ascii="Verdana" w:eastAsia="Verdana" w:hAnsi="Verdana" w:cs="Verdana" w:hint="default"/>
        <w:spacing w:val="-27"/>
        <w:w w:val="100"/>
        <w:sz w:val="18"/>
        <w:szCs w:val="18"/>
        <w:lang w:val="cs-CZ" w:eastAsia="cs-CZ" w:bidi="cs-CZ"/>
      </w:rPr>
    </w:lvl>
    <w:lvl w:ilvl="1" w:tplc="3690C540">
      <w:numFmt w:val="bullet"/>
      <w:lvlText w:val="•"/>
      <w:lvlJc w:val="left"/>
      <w:pPr>
        <w:ind w:left="1257" w:hanging="361"/>
      </w:pPr>
      <w:rPr>
        <w:rFonts w:hint="default"/>
        <w:lang w:val="cs-CZ" w:eastAsia="cs-CZ" w:bidi="cs-CZ"/>
      </w:rPr>
    </w:lvl>
    <w:lvl w:ilvl="2" w:tplc="E3CCAAE0">
      <w:numFmt w:val="bullet"/>
      <w:lvlText w:val="•"/>
      <w:lvlJc w:val="left"/>
      <w:pPr>
        <w:ind w:left="1934" w:hanging="361"/>
      </w:pPr>
      <w:rPr>
        <w:rFonts w:hint="default"/>
        <w:lang w:val="cs-CZ" w:eastAsia="cs-CZ" w:bidi="cs-CZ"/>
      </w:rPr>
    </w:lvl>
    <w:lvl w:ilvl="3" w:tplc="E1DC75C6">
      <w:numFmt w:val="bullet"/>
      <w:lvlText w:val="•"/>
      <w:lvlJc w:val="left"/>
      <w:pPr>
        <w:ind w:left="2611" w:hanging="361"/>
      </w:pPr>
      <w:rPr>
        <w:rFonts w:hint="default"/>
        <w:lang w:val="cs-CZ" w:eastAsia="cs-CZ" w:bidi="cs-CZ"/>
      </w:rPr>
    </w:lvl>
    <w:lvl w:ilvl="4" w:tplc="C742C956">
      <w:numFmt w:val="bullet"/>
      <w:lvlText w:val="•"/>
      <w:lvlJc w:val="left"/>
      <w:pPr>
        <w:ind w:left="3288" w:hanging="361"/>
      </w:pPr>
      <w:rPr>
        <w:rFonts w:hint="default"/>
        <w:lang w:val="cs-CZ" w:eastAsia="cs-CZ" w:bidi="cs-CZ"/>
      </w:rPr>
    </w:lvl>
    <w:lvl w:ilvl="5" w:tplc="6FEE8FF8">
      <w:numFmt w:val="bullet"/>
      <w:lvlText w:val="•"/>
      <w:lvlJc w:val="left"/>
      <w:pPr>
        <w:ind w:left="3965" w:hanging="361"/>
      </w:pPr>
      <w:rPr>
        <w:rFonts w:hint="default"/>
        <w:lang w:val="cs-CZ" w:eastAsia="cs-CZ" w:bidi="cs-CZ"/>
      </w:rPr>
    </w:lvl>
    <w:lvl w:ilvl="6" w:tplc="B066D44E">
      <w:numFmt w:val="bullet"/>
      <w:lvlText w:val="•"/>
      <w:lvlJc w:val="left"/>
      <w:pPr>
        <w:ind w:left="4642" w:hanging="361"/>
      </w:pPr>
      <w:rPr>
        <w:rFonts w:hint="default"/>
        <w:lang w:val="cs-CZ" w:eastAsia="cs-CZ" w:bidi="cs-CZ"/>
      </w:rPr>
    </w:lvl>
    <w:lvl w:ilvl="7" w:tplc="4784FD6A">
      <w:numFmt w:val="bullet"/>
      <w:lvlText w:val="•"/>
      <w:lvlJc w:val="left"/>
      <w:pPr>
        <w:ind w:left="5319" w:hanging="361"/>
      </w:pPr>
      <w:rPr>
        <w:rFonts w:hint="default"/>
        <w:lang w:val="cs-CZ" w:eastAsia="cs-CZ" w:bidi="cs-CZ"/>
      </w:rPr>
    </w:lvl>
    <w:lvl w:ilvl="8" w:tplc="823CDEF2">
      <w:numFmt w:val="bullet"/>
      <w:lvlText w:val="•"/>
      <w:lvlJc w:val="left"/>
      <w:pPr>
        <w:ind w:left="5996" w:hanging="361"/>
      </w:pPr>
      <w:rPr>
        <w:rFonts w:hint="default"/>
        <w:lang w:val="cs-CZ" w:eastAsia="cs-CZ" w:bidi="cs-CZ"/>
      </w:rPr>
    </w:lvl>
  </w:abstractNum>
  <w:abstractNum w:abstractNumId="4">
    <w:nsid w:val="5AEA169F"/>
    <w:multiLevelType w:val="hybridMultilevel"/>
    <w:tmpl w:val="13F4F1E6"/>
    <w:lvl w:ilvl="0" w:tplc="A7DC3E86">
      <w:numFmt w:val="bullet"/>
      <w:lvlText w:val=""/>
      <w:lvlJc w:val="left"/>
      <w:pPr>
        <w:ind w:left="503" w:hanging="284"/>
      </w:pPr>
      <w:rPr>
        <w:rFonts w:ascii="Symbol" w:eastAsia="Symbol" w:hAnsi="Symbol" w:cs="Symbol" w:hint="default"/>
        <w:w w:val="100"/>
        <w:sz w:val="18"/>
        <w:szCs w:val="18"/>
        <w:lang w:val="cs-CZ" w:eastAsia="cs-CZ" w:bidi="cs-CZ"/>
      </w:rPr>
    </w:lvl>
    <w:lvl w:ilvl="1" w:tplc="09B4AA48">
      <w:numFmt w:val="bullet"/>
      <w:lvlText w:val="•"/>
      <w:lvlJc w:val="left"/>
      <w:pPr>
        <w:ind w:left="1185" w:hanging="284"/>
      </w:pPr>
      <w:rPr>
        <w:rFonts w:hint="default"/>
        <w:lang w:val="cs-CZ" w:eastAsia="cs-CZ" w:bidi="cs-CZ"/>
      </w:rPr>
    </w:lvl>
    <w:lvl w:ilvl="2" w:tplc="094ACE5E">
      <w:numFmt w:val="bullet"/>
      <w:lvlText w:val="•"/>
      <w:lvlJc w:val="left"/>
      <w:pPr>
        <w:ind w:left="1870" w:hanging="284"/>
      </w:pPr>
      <w:rPr>
        <w:rFonts w:hint="default"/>
        <w:lang w:val="cs-CZ" w:eastAsia="cs-CZ" w:bidi="cs-CZ"/>
      </w:rPr>
    </w:lvl>
    <w:lvl w:ilvl="3" w:tplc="8C1EDEBE">
      <w:numFmt w:val="bullet"/>
      <w:lvlText w:val="•"/>
      <w:lvlJc w:val="left"/>
      <w:pPr>
        <w:ind w:left="2555" w:hanging="284"/>
      </w:pPr>
      <w:rPr>
        <w:rFonts w:hint="default"/>
        <w:lang w:val="cs-CZ" w:eastAsia="cs-CZ" w:bidi="cs-CZ"/>
      </w:rPr>
    </w:lvl>
    <w:lvl w:ilvl="4" w:tplc="CA3863F6">
      <w:numFmt w:val="bullet"/>
      <w:lvlText w:val="•"/>
      <w:lvlJc w:val="left"/>
      <w:pPr>
        <w:ind w:left="3240" w:hanging="284"/>
      </w:pPr>
      <w:rPr>
        <w:rFonts w:hint="default"/>
        <w:lang w:val="cs-CZ" w:eastAsia="cs-CZ" w:bidi="cs-CZ"/>
      </w:rPr>
    </w:lvl>
    <w:lvl w:ilvl="5" w:tplc="2C540EAC">
      <w:numFmt w:val="bullet"/>
      <w:lvlText w:val="•"/>
      <w:lvlJc w:val="left"/>
      <w:pPr>
        <w:ind w:left="3925" w:hanging="284"/>
      </w:pPr>
      <w:rPr>
        <w:rFonts w:hint="default"/>
        <w:lang w:val="cs-CZ" w:eastAsia="cs-CZ" w:bidi="cs-CZ"/>
      </w:rPr>
    </w:lvl>
    <w:lvl w:ilvl="6" w:tplc="48264260">
      <w:numFmt w:val="bullet"/>
      <w:lvlText w:val="•"/>
      <w:lvlJc w:val="left"/>
      <w:pPr>
        <w:ind w:left="4610" w:hanging="284"/>
      </w:pPr>
      <w:rPr>
        <w:rFonts w:hint="default"/>
        <w:lang w:val="cs-CZ" w:eastAsia="cs-CZ" w:bidi="cs-CZ"/>
      </w:rPr>
    </w:lvl>
    <w:lvl w:ilvl="7" w:tplc="DA36D29C">
      <w:numFmt w:val="bullet"/>
      <w:lvlText w:val="•"/>
      <w:lvlJc w:val="left"/>
      <w:pPr>
        <w:ind w:left="5295" w:hanging="284"/>
      </w:pPr>
      <w:rPr>
        <w:rFonts w:hint="default"/>
        <w:lang w:val="cs-CZ" w:eastAsia="cs-CZ" w:bidi="cs-CZ"/>
      </w:rPr>
    </w:lvl>
    <w:lvl w:ilvl="8" w:tplc="66DC652E">
      <w:numFmt w:val="bullet"/>
      <w:lvlText w:val="•"/>
      <w:lvlJc w:val="left"/>
      <w:pPr>
        <w:ind w:left="5980" w:hanging="284"/>
      </w:pPr>
      <w:rPr>
        <w:rFonts w:hint="default"/>
        <w:lang w:val="cs-CZ" w:eastAsia="cs-CZ" w:bidi="cs-CZ"/>
      </w:rPr>
    </w:lvl>
  </w:abstractNum>
  <w:abstractNum w:abstractNumId="5">
    <w:nsid w:val="644F724A"/>
    <w:multiLevelType w:val="hybridMultilevel"/>
    <w:tmpl w:val="C5CCB8D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79197617"/>
    <w:multiLevelType w:val="hybridMultilevel"/>
    <w:tmpl w:val="3BFCA11A"/>
    <w:lvl w:ilvl="0" w:tplc="E1B6B9B2">
      <w:numFmt w:val="bullet"/>
      <w:lvlText w:val="•"/>
      <w:lvlJc w:val="left"/>
      <w:pPr>
        <w:ind w:left="587" w:hanging="161"/>
      </w:pPr>
      <w:rPr>
        <w:rFonts w:ascii="Verdana" w:eastAsia="Verdana" w:hAnsi="Verdana" w:cs="Verdana" w:hint="default"/>
        <w:w w:val="100"/>
        <w:sz w:val="18"/>
        <w:szCs w:val="18"/>
        <w:lang w:val="cs-CZ" w:eastAsia="cs-CZ" w:bidi="cs-CZ"/>
      </w:rPr>
    </w:lvl>
    <w:lvl w:ilvl="1" w:tplc="701A2276">
      <w:numFmt w:val="bullet"/>
      <w:lvlText w:val="•"/>
      <w:lvlJc w:val="left"/>
      <w:pPr>
        <w:ind w:left="1703" w:hanging="190"/>
      </w:pPr>
      <w:rPr>
        <w:rFonts w:ascii="Verdana" w:eastAsia="Verdana" w:hAnsi="Verdana" w:cs="Verdana" w:hint="default"/>
        <w:b/>
        <w:bCs/>
        <w:spacing w:val="-2"/>
        <w:w w:val="100"/>
        <w:sz w:val="18"/>
        <w:szCs w:val="18"/>
        <w:lang w:val="cs-CZ" w:eastAsia="cs-CZ" w:bidi="cs-CZ"/>
      </w:rPr>
    </w:lvl>
    <w:lvl w:ilvl="2" w:tplc="7E88B2AA">
      <w:numFmt w:val="bullet"/>
      <w:lvlText w:val="•"/>
      <w:lvlJc w:val="left"/>
      <w:pPr>
        <w:ind w:left="2327" w:hanging="190"/>
      </w:pPr>
      <w:rPr>
        <w:rFonts w:hint="default"/>
        <w:lang w:val="cs-CZ" w:eastAsia="cs-CZ" w:bidi="cs-CZ"/>
      </w:rPr>
    </w:lvl>
    <w:lvl w:ilvl="3" w:tplc="9356E796">
      <w:numFmt w:val="bullet"/>
      <w:lvlText w:val="•"/>
      <w:lvlJc w:val="left"/>
      <w:pPr>
        <w:ind w:left="2955" w:hanging="190"/>
      </w:pPr>
      <w:rPr>
        <w:rFonts w:hint="default"/>
        <w:lang w:val="cs-CZ" w:eastAsia="cs-CZ" w:bidi="cs-CZ"/>
      </w:rPr>
    </w:lvl>
    <w:lvl w:ilvl="4" w:tplc="199E3B9C">
      <w:numFmt w:val="bullet"/>
      <w:lvlText w:val="•"/>
      <w:lvlJc w:val="left"/>
      <w:pPr>
        <w:ind w:left="3583" w:hanging="190"/>
      </w:pPr>
      <w:rPr>
        <w:rFonts w:hint="default"/>
        <w:lang w:val="cs-CZ" w:eastAsia="cs-CZ" w:bidi="cs-CZ"/>
      </w:rPr>
    </w:lvl>
    <w:lvl w:ilvl="5" w:tplc="1E8E8A78">
      <w:numFmt w:val="bullet"/>
      <w:lvlText w:val="•"/>
      <w:lvlJc w:val="left"/>
      <w:pPr>
        <w:ind w:left="4211" w:hanging="190"/>
      </w:pPr>
      <w:rPr>
        <w:rFonts w:hint="default"/>
        <w:lang w:val="cs-CZ" w:eastAsia="cs-CZ" w:bidi="cs-CZ"/>
      </w:rPr>
    </w:lvl>
    <w:lvl w:ilvl="6" w:tplc="B43852E2">
      <w:numFmt w:val="bullet"/>
      <w:lvlText w:val="•"/>
      <w:lvlJc w:val="left"/>
      <w:pPr>
        <w:ind w:left="4839" w:hanging="190"/>
      </w:pPr>
      <w:rPr>
        <w:rFonts w:hint="default"/>
        <w:lang w:val="cs-CZ" w:eastAsia="cs-CZ" w:bidi="cs-CZ"/>
      </w:rPr>
    </w:lvl>
    <w:lvl w:ilvl="7" w:tplc="37AC0E0C">
      <w:numFmt w:val="bullet"/>
      <w:lvlText w:val="•"/>
      <w:lvlJc w:val="left"/>
      <w:pPr>
        <w:ind w:left="5466" w:hanging="190"/>
      </w:pPr>
      <w:rPr>
        <w:rFonts w:hint="default"/>
        <w:lang w:val="cs-CZ" w:eastAsia="cs-CZ" w:bidi="cs-CZ"/>
      </w:rPr>
    </w:lvl>
    <w:lvl w:ilvl="8" w:tplc="5C4AFA38">
      <w:numFmt w:val="bullet"/>
      <w:lvlText w:val="•"/>
      <w:lvlJc w:val="left"/>
      <w:pPr>
        <w:ind w:left="6094" w:hanging="190"/>
      </w:pPr>
      <w:rPr>
        <w:rFonts w:hint="default"/>
        <w:lang w:val="cs-CZ" w:eastAsia="cs-CZ" w:bidi="cs-CZ"/>
      </w:rPr>
    </w:lvl>
  </w:abstractNum>
  <w:abstractNum w:abstractNumId="7">
    <w:nsid w:val="7FF65F65"/>
    <w:multiLevelType w:val="hybridMultilevel"/>
    <w:tmpl w:val="DAE89C1A"/>
    <w:lvl w:ilvl="0" w:tplc="0950A082">
      <w:numFmt w:val="bullet"/>
      <w:lvlText w:val="•"/>
      <w:lvlJc w:val="left"/>
      <w:pPr>
        <w:ind w:left="503" w:hanging="284"/>
      </w:pPr>
      <w:rPr>
        <w:rFonts w:ascii="Verdana" w:eastAsia="Verdana" w:hAnsi="Verdana" w:cs="Verdana" w:hint="default"/>
        <w:spacing w:val="-5"/>
        <w:w w:val="100"/>
        <w:sz w:val="18"/>
        <w:szCs w:val="18"/>
        <w:lang w:val="cs-CZ" w:eastAsia="cs-CZ" w:bidi="cs-CZ"/>
      </w:rPr>
    </w:lvl>
    <w:lvl w:ilvl="1" w:tplc="33443A20">
      <w:start w:val="1"/>
      <w:numFmt w:val="decimal"/>
      <w:lvlText w:val="%2."/>
      <w:lvlJc w:val="left"/>
      <w:pPr>
        <w:ind w:left="3681" w:hanging="709"/>
      </w:pPr>
      <w:rPr>
        <w:rFonts w:ascii="Verdana" w:eastAsia="Verdana" w:hAnsi="Verdana" w:cs="Verdana" w:hint="default"/>
        <w:w w:val="99"/>
        <w:sz w:val="14"/>
        <w:szCs w:val="14"/>
        <w:lang w:val="cs-CZ" w:eastAsia="cs-CZ" w:bidi="cs-CZ"/>
      </w:rPr>
    </w:lvl>
    <w:lvl w:ilvl="2" w:tplc="3F5ACFF6">
      <w:numFmt w:val="bullet"/>
      <w:lvlText w:val="•"/>
      <w:lvlJc w:val="left"/>
      <w:pPr>
        <w:ind w:left="4087" w:hanging="709"/>
      </w:pPr>
      <w:rPr>
        <w:rFonts w:hint="default"/>
        <w:lang w:val="cs-CZ" w:eastAsia="cs-CZ" w:bidi="cs-CZ"/>
      </w:rPr>
    </w:lvl>
    <w:lvl w:ilvl="3" w:tplc="87683628">
      <w:numFmt w:val="bullet"/>
      <w:lvlText w:val="•"/>
      <w:lvlJc w:val="left"/>
      <w:pPr>
        <w:ind w:left="4495" w:hanging="709"/>
      </w:pPr>
      <w:rPr>
        <w:rFonts w:hint="default"/>
        <w:lang w:val="cs-CZ" w:eastAsia="cs-CZ" w:bidi="cs-CZ"/>
      </w:rPr>
    </w:lvl>
    <w:lvl w:ilvl="4" w:tplc="E58A8C1C">
      <w:numFmt w:val="bullet"/>
      <w:lvlText w:val="•"/>
      <w:lvlJc w:val="left"/>
      <w:pPr>
        <w:ind w:left="4903" w:hanging="709"/>
      </w:pPr>
      <w:rPr>
        <w:rFonts w:hint="default"/>
        <w:lang w:val="cs-CZ" w:eastAsia="cs-CZ" w:bidi="cs-CZ"/>
      </w:rPr>
    </w:lvl>
    <w:lvl w:ilvl="5" w:tplc="934AEAEC">
      <w:numFmt w:val="bullet"/>
      <w:lvlText w:val="•"/>
      <w:lvlJc w:val="left"/>
      <w:pPr>
        <w:ind w:left="5311" w:hanging="709"/>
      </w:pPr>
      <w:rPr>
        <w:rFonts w:hint="default"/>
        <w:lang w:val="cs-CZ" w:eastAsia="cs-CZ" w:bidi="cs-CZ"/>
      </w:rPr>
    </w:lvl>
    <w:lvl w:ilvl="6" w:tplc="EED88070">
      <w:numFmt w:val="bullet"/>
      <w:lvlText w:val="•"/>
      <w:lvlJc w:val="left"/>
      <w:pPr>
        <w:ind w:left="5719" w:hanging="709"/>
      </w:pPr>
      <w:rPr>
        <w:rFonts w:hint="default"/>
        <w:lang w:val="cs-CZ" w:eastAsia="cs-CZ" w:bidi="cs-CZ"/>
      </w:rPr>
    </w:lvl>
    <w:lvl w:ilvl="7" w:tplc="C76E7AB2">
      <w:numFmt w:val="bullet"/>
      <w:lvlText w:val="•"/>
      <w:lvlJc w:val="left"/>
      <w:pPr>
        <w:ind w:left="6126" w:hanging="709"/>
      </w:pPr>
      <w:rPr>
        <w:rFonts w:hint="default"/>
        <w:lang w:val="cs-CZ" w:eastAsia="cs-CZ" w:bidi="cs-CZ"/>
      </w:rPr>
    </w:lvl>
    <w:lvl w:ilvl="8" w:tplc="6CF08F26">
      <w:numFmt w:val="bullet"/>
      <w:lvlText w:val="•"/>
      <w:lvlJc w:val="left"/>
      <w:pPr>
        <w:ind w:left="6534" w:hanging="709"/>
      </w:pPr>
      <w:rPr>
        <w:rFonts w:hint="default"/>
        <w:lang w:val="cs-CZ" w:eastAsia="cs-CZ" w:bidi="cs-CZ"/>
      </w:rPr>
    </w:lvl>
  </w:abstractNum>
  <w:num w:numId="1">
    <w:abstractNumId w:val="2"/>
  </w:num>
  <w:num w:numId="2">
    <w:abstractNumId w:val="4"/>
  </w:num>
  <w:num w:numId="3">
    <w:abstractNumId w:val="7"/>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3E122E"/>
    <w:rsid w:val="00383B13"/>
    <w:rsid w:val="003E122E"/>
    <w:rsid w:val="003E2886"/>
    <w:rsid w:val="00566B64"/>
    <w:rsid w:val="00655061"/>
    <w:rsid w:val="008118B1"/>
    <w:rsid w:val="00983182"/>
    <w:rsid w:val="00983FE9"/>
    <w:rsid w:val="00A472AD"/>
    <w:rsid w:val="00A92F26"/>
    <w:rsid w:val="00BC44AB"/>
    <w:rsid w:val="00BC69E6"/>
    <w:rsid w:val="00C04BB4"/>
    <w:rsid w:val="00C268DC"/>
    <w:rsid w:val="00D82058"/>
    <w:rsid w:val="00D86589"/>
    <w:rsid w:val="00E85A95"/>
    <w:rsid w:val="00FE744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3E122E"/>
    <w:rPr>
      <w:rFonts w:ascii="Verdana" w:eastAsia="Verdana" w:hAnsi="Verdana" w:cs="Verdana"/>
      <w:lang w:val="cs-CZ" w:eastAsia="cs-CZ" w:bidi="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3E122E"/>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3E122E"/>
    <w:rPr>
      <w:sz w:val="18"/>
      <w:szCs w:val="18"/>
    </w:rPr>
  </w:style>
  <w:style w:type="paragraph" w:customStyle="1" w:styleId="Heading1">
    <w:name w:val="Heading 1"/>
    <w:basedOn w:val="Norml"/>
    <w:uiPriority w:val="1"/>
    <w:qFormat/>
    <w:rsid w:val="003E122E"/>
    <w:pPr>
      <w:spacing w:before="99"/>
      <w:ind w:left="568" w:right="534"/>
      <w:jc w:val="center"/>
      <w:outlineLvl w:val="1"/>
    </w:pPr>
    <w:rPr>
      <w:b/>
      <w:bCs/>
      <w:sz w:val="32"/>
      <w:szCs w:val="32"/>
    </w:rPr>
  </w:style>
  <w:style w:type="paragraph" w:customStyle="1" w:styleId="Heading2">
    <w:name w:val="Heading 2"/>
    <w:basedOn w:val="Norml"/>
    <w:uiPriority w:val="1"/>
    <w:qFormat/>
    <w:rsid w:val="003E122E"/>
    <w:pPr>
      <w:ind w:left="220"/>
      <w:outlineLvl w:val="2"/>
    </w:pPr>
    <w:rPr>
      <w:b/>
      <w:bCs/>
      <w:sz w:val="18"/>
      <w:szCs w:val="18"/>
    </w:rPr>
  </w:style>
  <w:style w:type="paragraph" w:styleId="Listaszerbekezds">
    <w:name w:val="List Paragraph"/>
    <w:basedOn w:val="Norml"/>
    <w:uiPriority w:val="1"/>
    <w:qFormat/>
    <w:rsid w:val="003E122E"/>
    <w:pPr>
      <w:ind w:left="503" w:hanging="283"/>
    </w:pPr>
  </w:style>
  <w:style w:type="paragraph" w:customStyle="1" w:styleId="TableParagraph">
    <w:name w:val="Table Paragraph"/>
    <w:basedOn w:val="Norml"/>
    <w:uiPriority w:val="1"/>
    <w:qFormat/>
    <w:rsid w:val="003E122E"/>
  </w:style>
  <w:style w:type="paragraph" w:styleId="Buborkszveg">
    <w:name w:val="Balloon Text"/>
    <w:basedOn w:val="Norml"/>
    <w:link w:val="BuborkszvegChar"/>
    <w:uiPriority w:val="99"/>
    <w:semiHidden/>
    <w:unhideWhenUsed/>
    <w:rsid w:val="00D82058"/>
    <w:rPr>
      <w:rFonts w:ascii="Tahoma" w:hAnsi="Tahoma" w:cs="Tahoma"/>
      <w:sz w:val="16"/>
      <w:szCs w:val="16"/>
    </w:rPr>
  </w:style>
  <w:style w:type="character" w:customStyle="1" w:styleId="BuborkszvegChar">
    <w:name w:val="Buborékszöveg Char"/>
    <w:basedOn w:val="Bekezdsalapbettpusa"/>
    <w:link w:val="Buborkszveg"/>
    <w:uiPriority w:val="99"/>
    <w:semiHidden/>
    <w:rsid w:val="00D82058"/>
    <w:rPr>
      <w:rFonts w:ascii="Tahoma" w:eastAsia="Verdana" w:hAnsi="Tahoma" w:cs="Tahoma"/>
      <w:sz w:val="16"/>
      <w:szCs w:val="16"/>
      <w:lang w:val="cs-CZ" w:eastAsia="cs-CZ" w:bidi="cs-CZ"/>
    </w:rPr>
  </w:style>
  <w:style w:type="paragraph" w:styleId="lfej">
    <w:name w:val="header"/>
    <w:basedOn w:val="Norml"/>
    <w:link w:val="lfejChar"/>
    <w:uiPriority w:val="99"/>
    <w:semiHidden/>
    <w:unhideWhenUsed/>
    <w:rsid w:val="00D82058"/>
    <w:pPr>
      <w:tabs>
        <w:tab w:val="center" w:pos="4536"/>
        <w:tab w:val="right" w:pos="9072"/>
      </w:tabs>
    </w:pPr>
  </w:style>
  <w:style w:type="character" w:customStyle="1" w:styleId="lfejChar">
    <w:name w:val="Élőfej Char"/>
    <w:basedOn w:val="Bekezdsalapbettpusa"/>
    <w:link w:val="lfej"/>
    <w:uiPriority w:val="99"/>
    <w:semiHidden/>
    <w:rsid w:val="00D82058"/>
    <w:rPr>
      <w:rFonts w:ascii="Verdana" w:eastAsia="Verdana" w:hAnsi="Verdana" w:cs="Verdana"/>
      <w:lang w:val="cs-CZ" w:eastAsia="cs-CZ" w:bidi="cs-CZ"/>
    </w:rPr>
  </w:style>
  <w:style w:type="paragraph" w:styleId="llb">
    <w:name w:val="footer"/>
    <w:basedOn w:val="Norml"/>
    <w:link w:val="llbChar"/>
    <w:uiPriority w:val="99"/>
    <w:semiHidden/>
    <w:unhideWhenUsed/>
    <w:rsid w:val="00D82058"/>
    <w:pPr>
      <w:tabs>
        <w:tab w:val="center" w:pos="4536"/>
        <w:tab w:val="right" w:pos="9072"/>
      </w:tabs>
    </w:pPr>
  </w:style>
  <w:style w:type="character" w:customStyle="1" w:styleId="llbChar">
    <w:name w:val="Élőláb Char"/>
    <w:basedOn w:val="Bekezdsalapbettpusa"/>
    <w:link w:val="llb"/>
    <w:uiPriority w:val="99"/>
    <w:semiHidden/>
    <w:rsid w:val="00D82058"/>
    <w:rPr>
      <w:rFonts w:ascii="Verdana" w:eastAsia="Verdana" w:hAnsi="Verdana" w:cs="Verdana"/>
      <w:lang w:val="cs-CZ" w:eastAsia="cs-CZ" w:bidi="cs-CZ"/>
    </w:rPr>
  </w:style>
  <w:style w:type="character" w:customStyle="1" w:styleId="SzvegtrzsChar">
    <w:name w:val="Szövegtörzs Char"/>
    <w:basedOn w:val="Bekezdsalapbettpusa"/>
    <w:link w:val="Szvegtrzs"/>
    <w:uiPriority w:val="1"/>
    <w:rsid w:val="00A92F26"/>
    <w:rPr>
      <w:rFonts w:ascii="Verdana" w:eastAsia="Verdana" w:hAnsi="Verdana" w:cs="Verdana"/>
      <w:sz w:val="18"/>
      <w:szCs w:val="18"/>
      <w:lang w:val="cs-CZ" w:eastAsia="cs-CZ" w:bidi="cs-CZ"/>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ervis@opu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1015</Words>
  <Characters>7004</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Sevita-PC2</cp:lastModifiedBy>
  <cp:revision>5</cp:revision>
  <dcterms:created xsi:type="dcterms:W3CDTF">2017-10-18T08:05:00Z</dcterms:created>
  <dcterms:modified xsi:type="dcterms:W3CDTF">2017-11-02T12:53:00Z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Creator">
    <vt:lpwstr>Microsoft® Word 2010</vt:lpwstr>
  </property>
  <property fmtid="{D5CDD505-2E9C-101B-9397-08002B2CF9AE}" pid="4" name="LastSaved">
    <vt:filetime>2017-10-18T00:00:00Z</vt:filetime>
  </property>
</Properties>
</file>