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DC" w:rsidRDefault="00C120DC">
      <w:pPr>
        <w:pStyle w:val="Szvegtrzs"/>
        <w:rPr>
          <w:rFonts w:ascii="Times New Roman"/>
        </w:rPr>
      </w:pPr>
    </w:p>
    <w:p w:rsidR="00C120DC" w:rsidRDefault="00C120DC">
      <w:pPr>
        <w:pStyle w:val="Szvegtrzs"/>
        <w:rPr>
          <w:rFonts w:ascii="Times New Roman"/>
        </w:rPr>
      </w:pPr>
    </w:p>
    <w:p w:rsidR="00C120DC" w:rsidRDefault="00C120DC">
      <w:pPr>
        <w:pStyle w:val="Szvegtrzs"/>
        <w:rPr>
          <w:rFonts w:ascii="Times New Roman"/>
        </w:rPr>
      </w:pPr>
    </w:p>
    <w:p w:rsidR="00C120DC" w:rsidRDefault="00C120DC">
      <w:pPr>
        <w:pStyle w:val="Szvegtrzs"/>
        <w:spacing w:before="10"/>
        <w:rPr>
          <w:rFonts w:ascii="Times New Roman"/>
          <w:sz w:val="25"/>
        </w:rPr>
      </w:pPr>
    </w:p>
    <w:p w:rsidR="00C120DC" w:rsidRDefault="00A96B54">
      <w:pPr>
        <w:pStyle w:val="Szvegtrzs"/>
        <w:ind w:left="2810"/>
        <w:rPr>
          <w:rFonts w:ascii="Times New Roman"/>
        </w:rPr>
      </w:pPr>
      <w:r>
        <w:rPr>
          <w:rFonts w:ascii="Times New Roman"/>
          <w:noProof/>
          <w:lang w:val="hu-HU" w:eastAsia="hu-HU"/>
        </w:rPr>
        <w:drawing>
          <wp:inline distT="0" distB="0" distL="0" distR="0">
            <wp:extent cx="1662293" cy="78790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662293" cy="787908"/>
                    </a:xfrm>
                    <a:prstGeom prst="rect">
                      <a:avLst/>
                    </a:prstGeom>
                  </pic:spPr>
                </pic:pic>
              </a:graphicData>
            </a:graphic>
          </wp:inline>
        </w:drawing>
      </w:r>
    </w:p>
    <w:p w:rsidR="00C120DC" w:rsidRDefault="00C120DC">
      <w:pPr>
        <w:pStyle w:val="Szvegtrzs"/>
        <w:rPr>
          <w:rFonts w:ascii="Times New Roman"/>
        </w:rPr>
      </w:pPr>
    </w:p>
    <w:p w:rsidR="00C120DC" w:rsidRDefault="00C120DC">
      <w:pPr>
        <w:pStyle w:val="Szvegtrzs"/>
        <w:rPr>
          <w:rFonts w:ascii="Times New Roman"/>
        </w:rPr>
      </w:pPr>
    </w:p>
    <w:p w:rsidR="00C120DC" w:rsidRDefault="00C120DC">
      <w:pPr>
        <w:pStyle w:val="Szvegtrzs"/>
        <w:rPr>
          <w:rFonts w:ascii="Times New Roman"/>
        </w:rPr>
      </w:pPr>
    </w:p>
    <w:p w:rsidR="00C120DC" w:rsidRDefault="00C120DC">
      <w:pPr>
        <w:pStyle w:val="Szvegtrzs"/>
        <w:rPr>
          <w:rFonts w:ascii="Times New Roman"/>
        </w:rPr>
      </w:pPr>
    </w:p>
    <w:p w:rsidR="00C120DC" w:rsidRDefault="00C120DC">
      <w:pPr>
        <w:pStyle w:val="Szvegtrzs"/>
        <w:spacing w:before="3"/>
        <w:rPr>
          <w:rFonts w:ascii="Times New Roman"/>
          <w:sz w:val="21"/>
        </w:rPr>
      </w:pPr>
    </w:p>
    <w:p w:rsidR="00A723FB" w:rsidRPr="007F284E" w:rsidRDefault="00A723FB" w:rsidP="00A723FB">
      <w:pPr>
        <w:jc w:val="center"/>
        <w:rPr>
          <w:rFonts w:ascii="Arial" w:hAnsi="Arial"/>
          <w:b/>
          <w:i/>
          <w:sz w:val="40"/>
          <w:szCs w:val="40"/>
        </w:rPr>
      </w:pPr>
      <w:r w:rsidRPr="007F284E">
        <w:rPr>
          <w:rFonts w:ascii="Arial" w:hAnsi="Arial"/>
          <w:b/>
          <w:i/>
          <w:sz w:val="40"/>
          <w:szCs w:val="40"/>
        </w:rPr>
        <w:t>Használati utasítás</w:t>
      </w:r>
    </w:p>
    <w:p w:rsidR="00C120DC" w:rsidRDefault="00A723FB" w:rsidP="00A723FB">
      <w:pPr>
        <w:ind w:right="360"/>
        <w:rPr>
          <w:b/>
          <w:sz w:val="52"/>
        </w:rPr>
      </w:pPr>
      <w:r>
        <w:rPr>
          <w:b/>
          <w:sz w:val="32"/>
        </w:rPr>
        <w:t xml:space="preserve">                       </w:t>
      </w:r>
      <w:r w:rsidR="00A96B54">
        <w:rPr>
          <w:b/>
          <w:sz w:val="52"/>
        </w:rPr>
        <w:t>CS 2205</w:t>
      </w:r>
    </w:p>
    <w:p w:rsidR="00A723FB" w:rsidRDefault="00A723FB" w:rsidP="00A723FB">
      <w:pPr>
        <w:jc w:val="center"/>
        <w:rPr>
          <w:rFonts w:ascii="Arial" w:hAnsi="Arial"/>
          <w:b/>
          <w:i/>
          <w:position w:val="6"/>
          <w:sz w:val="40"/>
          <w:szCs w:val="40"/>
        </w:rPr>
      </w:pPr>
      <w:r>
        <w:rPr>
          <w:rFonts w:ascii="Arial" w:hAnsi="Arial"/>
          <w:b/>
          <w:i/>
          <w:position w:val="6"/>
          <w:sz w:val="40"/>
          <w:szCs w:val="40"/>
        </w:rPr>
        <w:t>iratmegsemmisítőhöz</w:t>
      </w:r>
    </w:p>
    <w:p w:rsidR="00A723FB" w:rsidRDefault="00A723FB" w:rsidP="00A723FB">
      <w:pPr>
        <w:ind w:right="360"/>
        <w:rPr>
          <w:b/>
          <w:sz w:val="52"/>
        </w:rPr>
      </w:pPr>
    </w:p>
    <w:p w:rsidR="00C120DC" w:rsidRDefault="00C120DC">
      <w:pPr>
        <w:pStyle w:val="Szvegtrzs"/>
        <w:rPr>
          <w:b/>
        </w:rPr>
      </w:pPr>
    </w:p>
    <w:p w:rsidR="00C120DC" w:rsidRDefault="00A96B54">
      <w:pPr>
        <w:pStyle w:val="Szvegtrzs"/>
        <w:rPr>
          <w:b/>
          <w:sz w:val="22"/>
        </w:rPr>
      </w:pPr>
      <w:r>
        <w:rPr>
          <w:noProof/>
          <w:lang w:val="hu-HU" w:eastAsia="hu-HU"/>
        </w:rPr>
        <w:drawing>
          <wp:anchor distT="0" distB="0" distL="0" distR="0" simplePos="0" relativeHeight="251658240" behindDoc="0" locked="0" layoutInCell="1" allowOverlap="1">
            <wp:simplePos x="0" y="0"/>
            <wp:positionH relativeFrom="page">
              <wp:posOffset>1828800</wp:posOffset>
            </wp:positionH>
            <wp:positionV relativeFrom="paragraph">
              <wp:posOffset>194788</wp:posOffset>
            </wp:positionV>
            <wp:extent cx="1814751" cy="233457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814751" cy="2334577"/>
                    </a:xfrm>
                    <a:prstGeom prst="rect">
                      <a:avLst/>
                    </a:prstGeom>
                  </pic:spPr>
                </pic:pic>
              </a:graphicData>
            </a:graphic>
          </wp:anchor>
        </w:drawing>
      </w:r>
    </w:p>
    <w:p w:rsidR="00C120DC" w:rsidRDefault="00C120DC">
      <w:pPr>
        <w:sectPr w:rsidR="00C120DC">
          <w:headerReference w:type="default" r:id="rId9"/>
          <w:footerReference w:type="default" r:id="rId10"/>
          <w:type w:val="continuous"/>
          <w:pgSz w:w="8400" w:h="11910"/>
          <w:pgMar w:top="600" w:right="720" w:bottom="920" w:left="80" w:header="155" w:footer="734" w:gutter="0"/>
          <w:pgNumType w:start="1"/>
          <w:cols w:space="708"/>
        </w:sectPr>
      </w:pPr>
    </w:p>
    <w:p w:rsidR="00A723FB" w:rsidRPr="002612A5" w:rsidRDefault="00A723FB" w:rsidP="00A723FB">
      <w:pPr>
        <w:pStyle w:val="Szvegtrzs"/>
        <w:spacing w:before="10"/>
        <w:jc w:val="both"/>
        <w:rPr>
          <w:sz w:val="16"/>
          <w:szCs w:val="16"/>
        </w:rPr>
      </w:pPr>
      <w:r w:rsidRPr="002612A5">
        <w:rPr>
          <w:w w:val="98"/>
          <w:sz w:val="16"/>
          <w:szCs w:val="16"/>
        </w:rPr>
        <w:t xml:space="preserve">            Köszönjük, hogy az OPUS cég termékét választotta. Biztos lehet benne, hogy                         jól döntött.</w:t>
      </w:r>
      <w:r w:rsidRPr="002612A5">
        <w:rPr>
          <w:spacing w:val="89"/>
          <w:sz w:val="16"/>
          <w:szCs w:val="16"/>
        </w:rPr>
        <w:t xml:space="preserve"> </w:t>
      </w:r>
      <w:r w:rsidRPr="002612A5">
        <w:rPr>
          <w:sz w:val="16"/>
          <w:szCs w:val="16"/>
        </w:rPr>
        <w:t>Az eszköz használata előtt olvassa végig figyelmesen ezt a kézikönyvet, és őrizze meg a termék használatának végéig</w:t>
      </w:r>
      <w:r>
        <w:rPr>
          <w:sz w:val="16"/>
          <w:szCs w:val="16"/>
        </w:rPr>
        <w:t>.</w:t>
      </w:r>
    </w:p>
    <w:p w:rsidR="00C120DC" w:rsidRDefault="00C120DC">
      <w:pPr>
        <w:pStyle w:val="Szvegtrzs"/>
        <w:spacing w:before="9"/>
        <w:rPr>
          <w:sz w:val="29"/>
        </w:rPr>
      </w:pPr>
    </w:p>
    <w:p w:rsidR="00C120DC" w:rsidRDefault="00A96B54">
      <w:pPr>
        <w:pStyle w:val="Heading2"/>
        <w:jc w:val="both"/>
        <w:rPr>
          <w:u w:val="none"/>
        </w:rPr>
      </w:pPr>
      <w:r>
        <w:rPr>
          <w:rFonts w:ascii="Times New Roman" w:hAnsi="Times New Roman"/>
          <w:b w:val="0"/>
          <w:spacing w:val="-50"/>
          <w:w w:val="99"/>
          <w:u w:val="none"/>
        </w:rPr>
        <w:t xml:space="preserve"> </w:t>
      </w:r>
      <w:r w:rsidR="00A723FB">
        <w:rPr>
          <w:u w:val="thick"/>
        </w:rPr>
        <w:t>Biztonsági tanácsok</w:t>
      </w:r>
    </w:p>
    <w:p w:rsidR="00C120DC" w:rsidRDefault="00A723FB">
      <w:pPr>
        <w:pStyle w:val="Listaszerbekezds"/>
        <w:numPr>
          <w:ilvl w:val="0"/>
          <w:numId w:val="6"/>
        </w:numPr>
        <w:tabs>
          <w:tab w:val="left" w:pos="1001"/>
        </w:tabs>
        <w:spacing w:before="124" w:line="243" w:lineRule="exact"/>
        <w:ind w:hanging="360"/>
        <w:rPr>
          <w:sz w:val="20"/>
        </w:rPr>
      </w:pPr>
      <w:r>
        <w:rPr>
          <w:sz w:val="20"/>
        </w:rPr>
        <w:t>Hosszú hajjal tessék vigyázni!</w:t>
      </w:r>
    </w:p>
    <w:p w:rsidR="00C120DC" w:rsidRDefault="00E850CC">
      <w:pPr>
        <w:pStyle w:val="Listaszerbekezds"/>
        <w:numPr>
          <w:ilvl w:val="0"/>
          <w:numId w:val="6"/>
        </w:numPr>
        <w:tabs>
          <w:tab w:val="left" w:pos="1001"/>
        </w:tabs>
        <w:spacing w:line="242" w:lineRule="exact"/>
        <w:ind w:hanging="360"/>
        <w:rPr>
          <w:sz w:val="20"/>
        </w:rPr>
      </w:pPr>
      <w:r>
        <w:rPr>
          <w:sz w:val="20"/>
        </w:rPr>
        <w:t>Vágónyílásba nyúlni tilos!</w:t>
      </w:r>
    </w:p>
    <w:p w:rsidR="00C120DC" w:rsidRDefault="00E850CC">
      <w:pPr>
        <w:pStyle w:val="Listaszerbekezds"/>
        <w:numPr>
          <w:ilvl w:val="0"/>
          <w:numId w:val="6"/>
        </w:numPr>
        <w:tabs>
          <w:tab w:val="left" w:pos="1001"/>
        </w:tabs>
        <w:spacing w:line="242" w:lineRule="exact"/>
        <w:ind w:hanging="360"/>
        <w:rPr>
          <w:sz w:val="20"/>
        </w:rPr>
      </w:pPr>
      <w:r>
        <w:rPr>
          <w:sz w:val="20"/>
        </w:rPr>
        <w:t>Nyakkendő, sál, vagy más  öltözék  ne lógjon a gépbe!</w:t>
      </w:r>
    </w:p>
    <w:p w:rsidR="00C120DC" w:rsidRDefault="00E850CC">
      <w:pPr>
        <w:pStyle w:val="Listaszerbekezds"/>
        <w:numPr>
          <w:ilvl w:val="0"/>
          <w:numId w:val="6"/>
        </w:numPr>
        <w:tabs>
          <w:tab w:val="left" w:pos="1001"/>
        </w:tabs>
        <w:spacing w:line="243" w:lineRule="exact"/>
        <w:ind w:hanging="360"/>
        <w:rPr>
          <w:sz w:val="20"/>
        </w:rPr>
      </w:pPr>
      <w:r>
        <w:rPr>
          <w:sz w:val="20"/>
        </w:rPr>
        <w:t>Ékszerekkel tessék vigyázni!</w:t>
      </w:r>
    </w:p>
    <w:p w:rsidR="00C120DC" w:rsidRDefault="00E850CC">
      <w:pPr>
        <w:pStyle w:val="Listaszerbekezds"/>
        <w:numPr>
          <w:ilvl w:val="0"/>
          <w:numId w:val="6"/>
        </w:numPr>
        <w:tabs>
          <w:tab w:val="left" w:pos="1001"/>
        </w:tabs>
        <w:spacing w:before="1" w:line="243" w:lineRule="exact"/>
        <w:ind w:hanging="360"/>
        <w:rPr>
          <w:sz w:val="20"/>
        </w:rPr>
      </w:pPr>
      <w:r w:rsidRPr="002612A5">
        <w:rPr>
          <w:i/>
          <w:sz w:val="16"/>
          <w:szCs w:val="16"/>
        </w:rPr>
        <w:t>A gépet stabil, masszív, vízszintes felületre helyezze</w:t>
      </w:r>
      <w:r w:rsidR="00A96B54">
        <w:rPr>
          <w:sz w:val="20"/>
        </w:rPr>
        <w:t xml:space="preserve">, </w:t>
      </w:r>
      <w:r>
        <w:rPr>
          <w:sz w:val="20"/>
        </w:rPr>
        <w:t>gyerekektől távol</w:t>
      </w:r>
      <w:r w:rsidR="00A96B54">
        <w:rPr>
          <w:sz w:val="20"/>
        </w:rPr>
        <w:t>.</w:t>
      </w:r>
    </w:p>
    <w:p w:rsidR="00C120DC" w:rsidRDefault="00E850CC">
      <w:pPr>
        <w:pStyle w:val="Listaszerbekezds"/>
        <w:numPr>
          <w:ilvl w:val="0"/>
          <w:numId w:val="6"/>
        </w:numPr>
        <w:tabs>
          <w:tab w:val="left" w:pos="1001"/>
        </w:tabs>
        <w:spacing w:line="242" w:lineRule="exact"/>
        <w:ind w:hanging="360"/>
        <w:rPr>
          <w:sz w:val="20"/>
        </w:rPr>
      </w:pPr>
      <w:r>
        <w:rPr>
          <w:sz w:val="20"/>
        </w:rPr>
        <w:t>A berendezés kizárólag papír megsemmisítésére szolgál.</w:t>
      </w:r>
    </w:p>
    <w:p w:rsidR="00C120DC" w:rsidRDefault="00E850CC">
      <w:pPr>
        <w:pStyle w:val="Listaszerbekezds"/>
        <w:numPr>
          <w:ilvl w:val="0"/>
          <w:numId w:val="6"/>
        </w:numPr>
        <w:tabs>
          <w:tab w:val="left" w:pos="1001"/>
        </w:tabs>
        <w:spacing w:line="243" w:lineRule="exact"/>
        <w:ind w:hanging="360"/>
        <w:rPr>
          <w:sz w:val="20"/>
        </w:rPr>
      </w:pPr>
      <w:r>
        <w:rPr>
          <w:sz w:val="20"/>
        </w:rPr>
        <w:t>Folyamatosan maximum 5 percig működtesse a gépet.</w:t>
      </w:r>
    </w:p>
    <w:p w:rsidR="00C120DC" w:rsidRDefault="00E850CC">
      <w:pPr>
        <w:pStyle w:val="Listaszerbekezds"/>
        <w:numPr>
          <w:ilvl w:val="0"/>
          <w:numId w:val="6"/>
        </w:numPr>
        <w:tabs>
          <w:tab w:val="left" w:pos="1001"/>
        </w:tabs>
        <w:spacing w:before="2" w:line="243" w:lineRule="exact"/>
        <w:ind w:hanging="360"/>
        <w:rPr>
          <w:sz w:val="20"/>
        </w:rPr>
      </w:pPr>
      <w:r>
        <w:rPr>
          <w:sz w:val="20"/>
        </w:rPr>
        <w:t>Csak az eredeti gyűjtőtartállyal üzemeltesse a berendezést.</w:t>
      </w:r>
    </w:p>
    <w:p w:rsidR="00C120DC" w:rsidRDefault="00E850CC">
      <w:pPr>
        <w:pStyle w:val="Listaszerbekezds"/>
        <w:numPr>
          <w:ilvl w:val="0"/>
          <w:numId w:val="6"/>
        </w:numPr>
        <w:tabs>
          <w:tab w:val="left" w:pos="1000"/>
          <w:tab w:val="left" w:pos="1001"/>
        </w:tabs>
        <w:ind w:right="103" w:hanging="360"/>
        <w:rPr>
          <w:sz w:val="20"/>
        </w:rPr>
      </w:pPr>
      <w:r>
        <w:rPr>
          <w:sz w:val="20"/>
        </w:rPr>
        <w:t>Tisuztítás vagy kisebb karbantartás esetén áramtalanítsa a gépet.</w:t>
      </w:r>
    </w:p>
    <w:p w:rsidR="00690EC8" w:rsidRPr="002612A5" w:rsidRDefault="00690EC8" w:rsidP="00690EC8">
      <w:pPr>
        <w:pStyle w:val="Szvegtrzs"/>
        <w:widowControl/>
        <w:numPr>
          <w:ilvl w:val="0"/>
          <w:numId w:val="6"/>
        </w:numPr>
        <w:rPr>
          <w:b/>
          <w:i/>
          <w:sz w:val="16"/>
          <w:szCs w:val="16"/>
        </w:rPr>
      </w:pPr>
      <w:r w:rsidRPr="002612A5">
        <w:rPr>
          <w:sz w:val="16"/>
          <w:szCs w:val="16"/>
        </w:rPr>
        <w:t>Soha ne csatlakoztasson az elektromos hálózatba olyan készüléket, aminek a vezetékén sérülés van.</w:t>
      </w:r>
    </w:p>
    <w:p w:rsidR="00690EC8" w:rsidRPr="002612A5" w:rsidRDefault="00690EC8" w:rsidP="00690EC8">
      <w:pPr>
        <w:pStyle w:val="Szvegtrzs"/>
        <w:widowControl/>
        <w:numPr>
          <w:ilvl w:val="0"/>
          <w:numId w:val="6"/>
        </w:numPr>
        <w:rPr>
          <w:b/>
          <w:i/>
          <w:sz w:val="16"/>
          <w:szCs w:val="16"/>
        </w:rPr>
      </w:pPr>
      <w:r w:rsidRPr="002612A5">
        <w:rPr>
          <w:b/>
          <w:i/>
          <w:sz w:val="16"/>
          <w:szCs w:val="16"/>
        </w:rPr>
        <w:t>A gép javítását csak szakképzett személy végezheti.</w:t>
      </w:r>
    </w:p>
    <w:p w:rsidR="00C120DC" w:rsidRDefault="00C120DC">
      <w:pPr>
        <w:pStyle w:val="Szvegtrzs"/>
        <w:spacing w:before="9"/>
        <w:rPr>
          <w:sz w:val="29"/>
        </w:rPr>
      </w:pPr>
    </w:p>
    <w:p w:rsidR="00C120DC" w:rsidRDefault="00A96B54">
      <w:pPr>
        <w:pStyle w:val="Heading2"/>
        <w:jc w:val="both"/>
        <w:rPr>
          <w:u w:val="none"/>
        </w:rPr>
      </w:pPr>
      <w:r>
        <w:rPr>
          <w:noProof/>
          <w:lang w:val="hu-HU" w:eastAsia="hu-HU"/>
        </w:rPr>
        <w:drawing>
          <wp:anchor distT="0" distB="0" distL="0" distR="0" simplePos="0" relativeHeight="1048" behindDoc="0" locked="0" layoutInCell="1" allowOverlap="1">
            <wp:simplePos x="0" y="0"/>
            <wp:positionH relativeFrom="page">
              <wp:posOffset>1528825</wp:posOffset>
            </wp:positionH>
            <wp:positionV relativeFrom="paragraph">
              <wp:posOffset>232203</wp:posOffset>
            </wp:positionV>
            <wp:extent cx="2096972" cy="189309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096972" cy="1893093"/>
                    </a:xfrm>
                    <a:prstGeom prst="rect">
                      <a:avLst/>
                    </a:prstGeom>
                  </pic:spPr>
                </pic:pic>
              </a:graphicData>
            </a:graphic>
          </wp:anchor>
        </w:drawing>
      </w:r>
      <w:r w:rsidR="00690EC8">
        <w:rPr>
          <w:noProof/>
          <w:lang w:val="hu-HU" w:eastAsia="hu-HU"/>
        </w:rPr>
        <w:t>Gép leírása</w:t>
      </w:r>
    </w:p>
    <w:p w:rsidR="00C120DC" w:rsidRDefault="00A96B54">
      <w:pPr>
        <w:pStyle w:val="Listaszerbekezds"/>
        <w:numPr>
          <w:ilvl w:val="0"/>
          <w:numId w:val="5"/>
        </w:numPr>
        <w:tabs>
          <w:tab w:val="left" w:pos="838"/>
        </w:tabs>
        <w:spacing w:before="117"/>
        <w:ind w:firstLine="0"/>
        <w:rPr>
          <w:b/>
          <w:sz w:val="20"/>
        </w:rPr>
      </w:pPr>
      <w:r>
        <w:rPr>
          <w:sz w:val="20"/>
        </w:rPr>
        <w:t xml:space="preserve">– </w:t>
      </w:r>
      <w:r w:rsidR="00690EC8">
        <w:rPr>
          <w:sz w:val="20"/>
        </w:rPr>
        <w:t>Hárompozíciós kapcsoló</w:t>
      </w:r>
      <w:r>
        <w:rPr>
          <w:sz w:val="20"/>
        </w:rPr>
        <w:t xml:space="preserve"> </w:t>
      </w:r>
      <w:r w:rsidR="00690EC8">
        <w:rPr>
          <w:b/>
          <w:sz w:val="20"/>
        </w:rPr>
        <w:t>Vissza</w:t>
      </w:r>
      <w:r>
        <w:rPr>
          <w:sz w:val="20"/>
        </w:rPr>
        <w:t xml:space="preserve">(REV) / </w:t>
      </w:r>
      <w:r w:rsidR="00690EC8">
        <w:rPr>
          <w:b/>
          <w:sz w:val="20"/>
        </w:rPr>
        <w:t>Kikapcsolva</w:t>
      </w:r>
      <w:r>
        <w:rPr>
          <w:sz w:val="20"/>
        </w:rPr>
        <w:t>(OFF) /</w:t>
      </w:r>
      <w:r>
        <w:rPr>
          <w:spacing w:val="-21"/>
          <w:sz w:val="20"/>
        </w:rPr>
        <w:t xml:space="preserve"> </w:t>
      </w:r>
      <w:r>
        <w:rPr>
          <w:b/>
          <w:sz w:val="20"/>
        </w:rPr>
        <w:t>Auto</w:t>
      </w:r>
    </w:p>
    <w:p w:rsidR="00292EE1" w:rsidRDefault="00292EE1">
      <w:pPr>
        <w:pStyle w:val="Listaszerbekezds"/>
        <w:numPr>
          <w:ilvl w:val="0"/>
          <w:numId w:val="5"/>
        </w:numPr>
        <w:tabs>
          <w:tab w:val="left" w:pos="838"/>
        </w:tabs>
        <w:spacing w:before="121" w:line="360" w:lineRule="auto"/>
        <w:ind w:right="4985" w:firstLine="0"/>
        <w:rPr>
          <w:sz w:val="20"/>
        </w:rPr>
      </w:pPr>
      <w:r>
        <w:rPr>
          <w:sz w:val="20"/>
        </w:rPr>
        <w:t xml:space="preserve">- </w:t>
      </w:r>
      <w:r w:rsidR="00690EC8">
        <w:rPr>
          <w:sz w:val="20"/>
        </w:rPr>
        <w:t xml:space="preserve">Vágófej           </w:t>
      </w:r>
      <w:r w:rsidR="00A96B54">
        <w:rPr>
          <w:sz w:val="20"/>
        </w:rPr>
        <w:t xml:space="preserve"> </w:t>
      </w:r>
    </w:p>
    <w:p w:rsidR="00C120DC" w:rsidRPr="00292EE1" w:rsidRDefault="00292EE1" w:rsidP="00292EE1">
      <w:pPr>
        <w:tabs>
          <w:tab w:val="left" w:pos="838"/>
        </w:tabs>
        <w:spacing w:before="121" w:line="360" w:lineRule="auto"/>
        <w:ind w:left="640" w:right="4985"/>
        <w:rPr>
          <w:sz w:val="20"/>
        </w:rPr>
      </w:pPr>
      <w:r w:rsidRPr="00292EE1">
        <w:rPr>
          <w:sz w:val="20"/>
        </w:rPr>
        <w:t>3</w:t>
      </w:r>
      <w:r w:rsidR="00A96B54" w:rsidRPr="00292EE1">
        <w:rPr>
          <w:sz w:val="20"/>
        </w:rPr>
        <w:t xml:space="preserve"> – </w:t>
      </w:r>
      <w:r w:rsidR="00690EC8" w:rsidRPr="00292EE1">
        <w:rPr>
          <w:sz w:val="20"/>
        </w:rPr>
        <w:t>Gyűjtőtartály</w:t>
      </w:r>
    </w:p>
    <w:p w:rsidR="00690EC8" w:rsidRDefault="00690EC8" w:rsidP="00690EC8">
      <w:pPr>
        <w:pStyle w:val="Szvegtrzs"/>
        <w:spacing w:line="360" w:lineRule="auto"/>
        <w:ind w:right="4111"/>
      </w:pPr>
      <w:r>
        <w:t xml:space="preserve">         4</w:t>
      </w:r>
      <w:r w:rsidR="00A96B54">
        <w:t xml:space="preserve">– </w:t>
      </w:r>
      <w:r>
        <w:t xml:space="preserve"> Papírbevezető nyílás</w:t>
      </w:r>
    </w:p>
    <w:p w:rsidR="00C120DC" w:rsidRDefault="00690EC8" w:rsidP="00690EC8">
      <w:pPr>
        <w:pStyle w:val="Szvegtrzs"/>
        <w:spacing w:line="360" w:lineRule="auto"/>
        <w:ind w:right="4111"/>
      </w:pPr>
      <w:r>
        <w:t xml:space="preserve">        </w:t>
      </w:r>
      <w:r w:rsidR="00A96B54">
        <w:t xml:space="preserve"> 5 – </w:t>
      </w:r>
      <w:r>
        <w:t xml:space="preserve">Elektromos csatlakoztató </w:t>
      </w:r>
    </w:p>
    <w:p w:rsidR="00C120DC" w:rsidRDefault="00C120DC">
      <w:pPr>
        <w:spacing w:line="360" w:lineRule="auto"/>
        <w:sectPr w:rsidR="00C120DC">
          <w:pgSz w:w="8400" w:h="11910"/>
          <w:pgMar w:top="600" w:right="620" w:bottom="920" w:left="80" w:header="155" w:footer="734" w:gutter="0"/>
          <w:cols w:space="708"/>
        </w:sectPr>
      </w:pPr>
    </w:p>
    <w:p w:rsidR="00C120DC" w:rsidRDefault="00A96B54">
      <w:pPr>
        <w:pStyle w:val="Szvegtrzs"/>
        <w:spacing w:before="99"/>
        <w:ind w:left="640"/>
      </w:pPr>
      <w:r>
        <w:t xml:space="preserve">6 – </w:t>
      </w:r>
      <w:r w:rsidR="00292EE1">
        <w:t>Érzékelő</w:t>
      </w:r>
      <w:r>
        <w:t xml:space="preserve"> (</w:t>
      </w:r>
      <w:r w:rsidR="00292EE1">
        <w:t>papírt érzékelve indítja a vágófejet</w:t>
      </w:r>
      <w:r>
        <w:t>)</w:t>
      </w:r>
    </w:p>
    <w:p w:rsidR="00C120DC" w:rsidRDefault="00A96B54">
      <w:pPr>
        <w:pStyle w:val="Heading2"/>
        <w:spacing w:before="121"/>
        <w:rPr>
          <w:u w:val="none"/>
        </w:rPr>
      </w:pPr>
      <w:r>
        <w:rPr>
          <w:rFonts w:ascii="Times New Roman" w:hAnsi="Times New Roman"/>
          <w:b w:val="0"/>
          <w:spacing w:val="-50"/>
          <w:w w:val="99"/>
          <w:u w:val="none"/>
        </w:rPr>
        <w:t xml:space="preserve"> </w:t>
      </w:r>
      <w:r w:rsidR="00292EE1">
        <w:rPr>
          <w:u w:val="thick"/>
        </w:rPr>
        <w:t>Használati útmutató</w:t>
      </w:r>
    </w:p>
    <w:p w:rsidR="00C120DC" w:rsidRDefault="00292EE1">
      <w:pPr>
        <w:pStyle w:val="Listaszerbekezds"/>
        <w:numPr>
          <w:ilvl w:val="0"/>
          <w:numId w:val="4"/>
        </w:numPr>
        <w:tabs>
          <w:tab w:val="left" w:pos="1001"/>
        </w:tabs>
        <w:spacing w:before="124" w:line="243" w:lineRule="exact"/>
        <w:ind w:hanging="360"/>
        <w:rPr>
          <w:sz w:val="20"/>
        </w:rPr>
      </w:pPr>
      <w:r>
        <w:rPr>
          <w:sz w:val="20"/>
        </w:rPr>
        <w:t>Az iratmegsemmisítőt helyezze a gyűjtőtartályra.</w:t>
      </w:r>
    </w:p>
    <w:p w:rsidR="00C120DC" w:rsidRDefault="00292EE1">
      <w:pPr>
        <w:pStyle w:val="Listaszerbekezds"/>
        <w:numPr>
          <w:ilvl w:val="0"/>
          <w:numId w:val="4"/>
        </w:numPr>
        <w:tabs>
          <w:tab w:val="left" w:pos="1001"/>
        </w:tabs>
        <w:spacing w:line="242" w:lineRule="exact"/>
        <w:ind w:hanging="360"/>
        <w:rPr>
          <w:sz w:val="20"/>
        </w:rPr>
      </w:pPr>
      <w:r>
        <w:rPr>
          <w:sz w:val="20"/>
        </w:rPr>
        <w:t>Az elektromos kábelt csatlakoztassa a konnektorba.</w:t>
      </w:r>
    </w:p>
    <w:p w:rsidR="00C120DC" w:rsidRDefault="00292EE1">
      <w:pPr>
        <w:pStyle w:val="Listaszerbekezds"/>
        <w:numPr>
          <w:ilvl w:val="0"/>
          <w:numId w:val="4"/>
        </w:numPr>
        <w:tabs>
          <w:tab w:val="left" w:pos="1001"/>
        </w:tabs>
        <w:spacing w:line="243" w:lineRule="exact"/>
        <w:ind w:hanging="360"/>
        <w:rPr>
          <w:sz w:val="20"/>
        </w:rPr>
      </w:pPr>
      <w:r>
        <w:rPr>
          <w:sz w:val="20"/>
        </w:rPr>
        <w:t>A főkapcsolót allítsa</w:t>
      </w:r>
      <w:r w:rsidR="00A96B54">
        <w:rPr>
          <w:spacing w:val="-14"/>
          <w:sz w:val="20"/>
        </w:rPr>
        <w:t xml:space="preserve"> </w:t>
      </w:r>
      <w:r w:rsidR="00A96B54">
        <w:rPr>
          <w:sz w:val="20"/>
        </w:rPr>
        <w:t>AUTO/ON</w:t>
      </w:r>
      <w:r>
        <w:rPr>
          <w:sz w:val="20"/>
        </w:rPr>
        <w:t xml:space="preserve"> pozícióba</w:t>
      </w:r>
      <w:r w:rsidR="00A96B54">
        <w:rPr>
          <w:sz w:val="20"/>
        </w:rPr>
        <w:t>.</w:t>
      </w:r>
    </w:p>
    <w:p w:rsidR="00C120DC" w:rsidRDefault="00292EE1">
      <w:pPr>
        <w:pStyle w:val="Listaszerbekezds"/>
        <w:numPr>
          <w:ilvl w:val="0"/>
          <w:numId w:val="4"/>
        </w:numPr>
        <w:tabs>
          <w:tab w:val="left" w:pos="1001"/>
        </w:tabs>
        <w:spacing w:before="1"/>
        <w:ind w:hanging="360"/>
        <w:rPr>
          <w:sz w:val="20"/>
        </w:rPr>
      </w:pPr>
      <w:r>
        <w:rPr>
          <w:sz w:val="20"/>
        </w:rPr>
        <w:t>A gép munkavégzésre kész</w:t>
      </w:r>
      <w:r w:rsidR="00A96B54">
        <w:rPr>
          <w:sz w:val="20"/>
        </w:rPr>
        <w:t>.</w:t>
      </w:r>
    </w:p>
    <w:p w:rsidR="00C120DC" w:rsidRDefault="00C120DC">
      <w:pPr>
        <w:pStyle w:val="Szvegtrzs"/>
        <w:spacing w:before="9"/>
        <w:rPr>
          <w:sz w:val="29"/>
        </w:rPr>
      </w:pPr>
    </w:p>
    <w:p w:rsidR="00C120DC" w:rsidRDefault="00A96B54">
      <w:pPr>
        <w:pStyle w:val="Heading2"/>
        <w:rPr>
          <w:u w:val="none"/>
        </w:rPr>
      </w:pPr>
      <w:r>
        <w:rPr>
          <w:rFonts w:ascii="Times New Roman" w:hAnsi="Times New Roman"/>
          <w:b w:val="0"/>
          <w:spacing w:val="-50"/>
          <w:w w:val="99"/>
          <w:u w:val="none"/>
        </w:rPr>
        <w:t xml:space="preserve"> </w:t>
      </w:r>
      <w:r w:rsidR="00292EE1">
        <w:rPr>
          <w:u w:val="thick"/>
        </w:rPr>
        <w:t>Főkapcsoló pozíciói</w:t>
      </w:r>
    </w:p>
    <w:p w:rsidR="00C120DC" w:rsidRPr="00E47B20" w:rsidRDefault="00A96B54" w:rsidP="00E47B20">
      <w:pPr>
        <w:pStyle w:val="Listaszerbekezds"/>
        <w:numPr>
          <w:ilvl w:val="0"/>
          <w:numId w:val="3"/>
        </w:numPr>
        <w:tabs>
          <w:tab w:val="left" w:pos="1001"/>
        </w:tabs>
        <w:spacing w:before="2" w:line="243" w:lineRule="exact"/>
        <w:ind w:right="120" w:hanging="360"/>
        <w:rPr>
          <w:sz w:val="20"/>
        </w:rPr>
      </w:pPr>
      <w:r w:rsidRPr="00E47B20">
        <w:rPr>
          <w:sz w:val="20"/>
        </w:rPr>
        <w:t xml:space="preserve">AUTO/ON </w:t>
      </w:r>
      <w:r w:rsidR="00E47B20" w:rsidRPr="00E47B20">
        <w:rPr>
          <w:sz w:val="20"/>
        </w:rPr>
        <w:t>–</w:t>
      </w:r>
      <w:r w:rsidRPr="00E47B20">
        <w:rPr>
          <w:sz w:val="20"/>
        </w:rPr>
        <w:t xml:space="preserve"> </w:t>
      </w:r>
      <w:r w:rsidR="00E47B20" w:rsidRPr="00E47B20">
        <w:rPr>
          <w:sz w:val="20"/>
        </w:rPr>
        <w:t>a gép ha a fogadónyílásban papírt érzékel automatikusan elindul. Ha a papír elfogy a gép leáll.</w:t>
      </w:r>
    </w:p>
    <w:p w:rsidR="00C120DC" w:rsidRDefault="00A96B54">
      <w:pPr>
        <w:pStyle w:val="Listaszerbekezds"/>
        <w:numPr>
          <w:ilvl w:val="0"/>
          <w:numId w:val="3"/>
        </w:numPr>
        <w:tabs>
          <w:tab w:val="left" w:pos="1001"/>
        </w:tabs>
        <w:spacing w:before="2" w:line="243" w:lineRule="exact"/>
        <w:ind w:hanging="360"/>
        <w:rPr>
          <w:sz w:val="20"/>
        </w:rPr>
      </w:pPr>
      <w:r w:rsidRPr="00E47B20">
        <w:rPr>
          <w:sz w:val="20"/>
        </w:rPr>
        <w:t xml:space="preserve">OFF </w:t>
      </w:r>
      <w:r w:rsidRPr="00E47B20">
        <w:rPr>
          <w:spacing w:val="-5"/>
          <w:sz w:val="20"/>
        </w:rPr>
        <w:t xml:space="preserve">– </w:t>
      </w:r>
      <w:r w:rsidR="00E47B20">
        <w:rPr>
          <w:sz w:val="20"/>
        </w:rPr>
        <w:t>kikapcsolva</w:t>
      </w:r>
    </w:p>
    <w:p w:rsidR="00E47B20" w:rsidRPr="00E47B20" w:rsidRDefault="00A96B54" w:rsidP="00E47B20">
      <w:pPr>
        <w:pStyle w:val="Listaszerbekezds"/>
        <w:numPr>
          <w:ilvl w:val="0"/>
          <w:numId w:val="3"/>
        </w:numPr>
        <w:tabs>
          <w:tab w:val="left" w:pos="1001"/>
        </w:tabs>
        <w:spacing w:before="11"/>
        <w:ind w:right="124" w:hanging="360"/>
        <w:rPr>
          <w:sz w:val="29"/>
        </w:rPr>
      </w:pPr>
      <w:r>
        <w:rPr>
          <w:sz w:val="20"/>
        </w:rPr>
        <w:t xml:space="preserve">REV – </w:t>
      </w:r>
      <w:r w:rsidR="00E47B20">
        <w:rPr>
          <w:sz w:val="20"/>
        </w:rPr>
        <w:t>visszafelá forognak a vágókések. Erre a funkcióra a kések olajozása és a papírdarabkák eltávolításakor van szükség.</w:t>
      </w:r>
    </w:p>
    <w:p w:rsidR="00C120DC" w:rsidRDefault="00E47B20" w:rsidP="00E47B20">
      <w:pPr>
        <w:pStyle w:val="Listaszerbekezds"/>
        <w:tabs>
          <w:tab w:val="left" w:pos="1001"/>
        </w:tabs>
        <w:spacing w:before="11"/>
        <w:ind w:right="124" w:firstLine="0"/>
        <w:rPr>
          <w:sz w:val="29"/>
        </w:rPr>
      </w:pPr>
      <w:r w:rsidRPr="00E47B20">
        <w:rPr>
          <w:sz w:val="29"/>
        </w:rPr>
        <w:t xml:space="preserve"> </w:t>
      </w:r>
    </w:p>
    <w:p w:rsidR="00C120DC" w:rsidRDefault="00026A25">
      <w:pPr>
        <w:pStyle w:val="Listaszerbekezds"/>
        <w:numPr>
          <w:ilvl w:val="1"/>
          <w:numId w:val="3"/>
        </w:numPr>
        <w:tabs>
          <w:tab w:val="left" w:pos="1361"/>
        </w:tabs>
        <w:ind w:right="124"/>
        <w:rPr>
          <w:sz w:val="20"/>
        </w:rPr>
      </w:pPr>
      <w:r>
        <w:rPr>
          <w:sz w:val="20"/>
        </w:rPr>
        <w:t>Az</w:t>
      </w:r>
      <w:r w:rsidR="00A96B54">
        <w:rPr>
          <w:sz w:val="20"/>
        </w:rPr>
        <w:t xml:space="preserve"> OPUS CS 2205 </w:t>
      </w:r>
      <w:r>
        <w:rPr>
          <w:sz w:val="20"/>
        </w:rPr>
        <w:t>egyszerre</w:t>
      </w:r>
      <w:r w:rsidR="00A96B54">
        <w:rPr>
          <w:sz w:val="20"/>
        </w:rPr>
        <w:t xml:space="preserve"> 5 </w:t>
      </w:r>
      <w:r>
        <w:rPr>
          <w:sz w:val="20"/>
        </w:rPr>
        <w:t xml:space="preserve">darab </w:t>
      </w:r>
      <w:r w:rsidR="00A96B54">
        <w:rPr>
          <w:sz w:val="20"/>
        </w:rPr>
        <w:t xml:space="preserve">A4 </w:t>
      </w:r>
      <w:r>
        <w:rPr>
          <w:sz w:val="20"/>
        </w:rPr>
        <w:t>(</w:t>
      </w:r>
      <w:r w:rsidR="00A96B54">
        <w:rPr>
          <w:sz w:val="20"/>
        </w:rPr>
        <w:t>80g/m2</w:t>
      </w:r>
      <w:r>
        <w:rPr>
          <w:sz w:val="20"/>
        </w:rPr>
        <w:t>) papírlapot tud vágni</w:t>
      </w:r>
      <w:r w:rsidR="00A96B54">
        <w:rPr>
          <w:sz w:val="20"/>
        </w:rPr>
        <w:t>.</w:t>
      </w:r>
    </w:p>
    <w:p w:rsidR="00C120DC" w:rsidRPr="00026A25" w:rsidRDefault="00026A25" w:rsidP="00026A25">
      <w:pPr>
        <w:pStyle w:val="Listaszerbekezds"/>
        <w:numPr>
          <w:ilvl w:val="1"/>
          <w:numId w:val="3"/>
        </w:numPr>
        <w:tabs>
          <w:tab w:val="left" w:pos="1361"/>
        </w:tabs>
        <w:spacing w:before="7" w:line="242" w:lineRule="exact"/>
        <w:ind w:right="116"/>
        <w:rPr>
          <w:sz w:val="20"/>
        </w:rPr>
      </w:pPr>
      <w:r w:rsidRPr="00026A25">
        <w:rPr>
          <w:sz w:val="20"/>
        </w:rPr>
        <w:t>Az ettől kisebb papírokat a fogadónyílás közepébe helyezze.</w:t>
      </w:r>
    </w:p>
    <w:p w:rsidR="00026A25" w:rsidRPr="00026A25" w:rsidRDefault="00026A25" w:rsidP="00026A25">
      <w:pPr>
        <w:pStyle w:val="Listaszerbekezds"/>
        <w:numPr>
          <w:ilvl w:val="1"/>
          <w:numId w:val="3"/>
        </w:numPr>
        <w:tabs>
          <w:tab w:val="left" w:pos="1361"/>
        </w:tabs>
        <w:spacing w:before="1"/>
        <w:ind w:right="116"/>
      </w:pPr>
      <w:r>
        <w:rPr>
          <w:sz w:val="20"/>
        </w:rPr>
        <w:t>2 perc folyamatos munkavégzés után a gép leállhat túlmelededés miatt. A gépet miután lehűlt(KB. 40 perc) újra bekapcsolhatja.</w:t>
      </w:r>
    </w:p>
    <w:p w:rsidR="00026A25" w:rsidRDefault="00026A25">
      <w:pPr>
        <w:pStyle w:val="Heading2"/>
        <w:spacing w:line="243" w:lineRule="exact"/>
        <w:rPr>
          <w:u w:val="thick"/>
        </w:rPr>
      </w:pPr>
    </w:p>
    <w:p w:rsidR="00C120DC" w:rsidRDefault="00026A25">
      <w:pPr>
        <w:spacing w:line="243" w:lineRule="exact"/>
        <w:ind w:left="640"/>
        <w:rPr>
          <w:b/>
          <w:sz w:val="20"/>
        </w:rPr>
      </w:pPr>
      <w:r>
        <w:rPr>
          <w:b/>
          <w:sz w:val="20"/>
        </w:rPr>
        <w:t>Papírelakadás esetén:</w:t>
      </w:r>
    </w:p>
    <w:p w:rsidR="00C120DC" w:rsidRDefault="00C120DC">
      <w:pPr>
        <w:pStyle w:val="Szvegtrzs"/>
        <w:spacing w:before="7"/>
        <w:rPr>
          <w:b/>
          <w:sz w:val="14"/>
        </w:rPr>
      </w:pPr>
    </w:p>
    <w:p w:rsidR="00C120DC" w:rsidRDefault="00026A25">
      <w:pPr>
        <w:pStyle w:val="Listaszerbekezds"/>
        <w:numPr>
          <w:ilvl w:val="0"/>
          <w:numId w:val="1"/>
        </w:numPr>
        <w:tabs>
          <w:tab w:val="left" w:pos="1360"/>
          <w:tab w:val="left" w:pos="1361"/>
        </w:tabs>
        <w:spacing w:before="64" w:line="245" w:lineRule="exact"/>
        <w:jc w:val="left"/>
        <w:rPr>
          <w:sz w:val="20"/>
        </w:rPr>
      </w:pPr>
      <w:r>
        <w:rPr>
          <w:sz w:val="20"/>
        </w:rPr>
        <w:t>Kapcsolja</w:t>
      </w:r>
      <w:r w:rsidR="00A96B54">
        <w:rPr>
          <w:spacing w:val="-14"/>
          <w:sz w:val="20"/>
        </w:rPr>
        <w:t xml:space="preserve"> </w:t>
      </w:r>
      <w:r w:rsidR="00A96B54">
        <w:rPr>
          <w:sz w:val="20"/>
        </w:rPr>
        <w:t>OFF</w:t>
      </w:r>
      <w:r>
        <w:rPr>
          <w:sz w:val="20"/>
        </w:rPr>
        <w:t xml:space="preserve"> pozícióba</w:t>
      </w:r>
      <w:r w:rsidR="00A96B54">
        <w:rPr>
          <w:sz w:val="20"/>
        </w:rPr>
        <w:t>.</w:t>
      </w:r>
    </w:p>
    <w:p w:rsidR="00C120DC" w:rsidRDefault="00026A25">
      <w:pPr>
        <w:pStyle w:val="Listaszerbekezds"/>
        <w:numPr>
          <w:ilvl w:val="0"/>
          <w:numId w:val="1"/>
        </w:numPr>
        <w:tabs>
          <w:tab w:val="left" w:pos="1360"/>
          <w:tab w:val="left" w:pos="1361"/>
        </w:tabs>
        <w:spacing w:before="7" w:line="242" w:lineRule="exact"/>
        <w:ind w:right="124"/>
        <w:jc w:val="left"/>
        <w:rPr>
          <w:sz w:val="20"/>
        </w:rPr>
      </w:pPr>
      <w:r>
        <w:rPr>
          <w:sz w:val="20"/>
        </w:rPr>
        <w:t>Kapcsolja</w:t>
      </w:r>
      <w:r w:rsidR="00A96B54">
        <w:rPr>
          <w:sz w:val="20"/>
        </w:rPr>
        <w:t xml:space="preserve"> REV </w:t>
      </w:r>
      <w:r>
        <w:rPr>
          <w:sz w:val="20"/>
        </w:rPr>
        <w:t>pozícióba, és egyidejűleg húzza vissza az elakadt papírt.</w:t>
      </w:r>
    </w:p>
    <w:p w:rsidR="00C120DC" w:rsidRDefault="00A96B54">
      <w:pPr>
        <w:pStyle w:val="Listaszerbekezds"/>
        <w:numPr>
          <w:ilvl w:val="0"/>
          <w:numId w:val="1"/>
        </w:numPr>
        <w:tabs>
          <w:tab w:val="left" w:pos="1360"/>
          <w:tab w:val="left" w:pos="1361"/>
        </w:tabs>
        <w:ind w:right="122"/>
        <w:jc w:val="left"/>
        <w:rPr>
          <w:sz w:val="20"/>
        </w:rPr>
      </w:pPr>
      <w:r>
        <w:rPr>
          <w:sz w:val="20"/>
        </w:rPr>
        <w:t xml:space="preserve">REV </w:t>
      </w:r>
      <w:r w:rsidR="00A41814">
        <w:rPr>
          <w:sz w:val="20"/>
        </w:rPr>
        <w:t>pozícióból</w:t>
      </w:r>
      <w:r>
        <w:rPr>
          <w:sz w:val="20"/>
        </w:rPr>
        <w:t xml:space="preserve"> OFF </w:t>
      </w:r>
      <w:r w:rsidR="00A41814">
        <w:rPr>
          <w:sz w:val="20"/>
        </w:rPr>
        <w:t xml:space="preserve">majd </w:t>
      </w:r>
      <w:r>
        <w:rPr>
          <w:spacing w:val="-7"/>
          <w:sz w:val="20"/>
        </w:rPr>
        <w:t xml:space="preserve"> </w:t>
      </w:r>
      <w:r>
        <w:rPr>
          <w:sz w:val="20"/>
        </w:rPr>
        <w:t>AUTO/ON</w:t>
      </w:r>
      <w:r w:rsidR="00A41814">
        <w:rPr>
          <w:sz w:val="20"/>
        </w:rPr>
        <w:t>-ba kapcsolja</w:t>
      </w:r>
      <w:r>
        <w:rPr>
          <w:sz w:val="20"/>
        </w:rPr>
        <w:t>.</w:t>
      </w:r>
    </w:p>
    <w:p w:rsidR="00C120DC" w:rsidRDefault="00A41814">
      <w:pPr>
        <w:pStyle w:val="Listaszerbekezds"/>
        <w:numPr>
          <w:ilvl w:val="0"/>
          <w:numId w:val="1"/>
        </w:numPr>
        <w:tabs>
          <w:tab w:val="left" w:pos="1360"/>
          <w:tab w:val="left" w:pos="1361"/>
        </w:tabs>
        <w:spacing w:before="7" w:line="242" w:lineRule="exact"/>
        <w:ind w:right="126"/>
        <w:jc w:val="left"/>
        <w:rPr>
          <w:sz w:val="20"/>
        </w:rPr>
      </w:pPr>
      <w:r>
        <w:rPr>
          <w:sz w:val="20"/>
        </w:rPr>
        <w:t>Ha a vágófejet kell tisztítzani, húzza ki a gép csaklakozóját a konnektorból.</w:t>
      </w:r>
    </w:p>
    <w:p w:rsidR="00C120DC" w:rsidRDefault="00C120DC">
      <w:pPr>
        <w:pStyle w:val="Szvegtrzs"/>
      </w:pPr>
    </w:p>
    <w:p w:rsidR="00C120DC" w:rsidRDefault="00C120DC">
      <w:pPr>
        <w:pStyle w:val="Szvegtrzs"/>
        <w:spacing w:before="6"/>
        <w:rPr>
          <w:sz w:val="19"/>
        </w:rPr>
      </w:pPr>
    </w:p>
    <w:p w:rsidR="00C120DC" w:rsidRDefault="00A96B54">
      <w:pPr>
        <w:tabs>
          <w:tab w:val="left" w:pos="1155"/>
          <w:tab w:val="left" w:pos="4424"/>
          <w:tab w:val="left" w:pos="5808"/>
          <w:tab w:val="left" w:pos="7260"/>
        </w:tabs>
        <w:ind w:left="640" w:right="117"/>
        <w:rPr>
          <w:sz w:val="20"/>
        </w:rPr>
      </w:pPr>
      <w:r>
        <w:rPr>
          <w:rFonts w:ascii="Times New Roman" w:hAnsi="Times New Roman"/>
          <w:spacing w:val="-50"/>
          <w:w w:val="99"/>
          <w:sz w:val="20"/>
          <w:u w:val="thick"/>
        </w:rPr>
        <w:t xml:space="preserve"> </w:t>
      </w:r>
      <w:r w:rsidR="00A41814">
        <w:rPr>
          <w:b/>
          <w:sz w:val="20"/>
          <w:u w:val="thick"/>
        </w:rPr>
        <w:t>Ha befejezte a munkát, kapcsolja ki a gépet!</w:t>
      </w:r>
      <w:r>
        <w:rPr>
          <w:sz w:val="20"/>
        </w:rPr>
        <w:t>.</w:t>
      </w:r>
      <w:r>
        <w:rPr>
          <w:sz w:val="20"/>
        </w:rPr>
        <w:tab/>
      </w:r>
      <w:r w:rsidR="00A41814">
        <w:rPr>
          <w:sz w:val="20"/>
        </w:rPr>
        <w:t>Ezzel meghosszabbítja az élettartamát.</w:t>
      </w:r>
    </w:p>
    <w:p w:rsidR="00C120DC" w:rsidRDefault="00C120DC">
      <w:pPr>
        <w:rPr>
          <w:sz w:val="20"/>
        </w:rPr>
        <w:sectPr w:rsidR="00C120DC">
          <w:pgSz w:w="8400" w:h="11910"/>
          <w:pgMar w:top="600" w:right="600" w:bottom="920" w:left="80" w:header="155" w:footer="734" w:gutter="0"/>
          <w:cols w:space="708"/>
        </w:sectPr>
      </w:pPr>
    </w:p>
    <w:p w:rsidR="00C120DC" w:rsidRDefault="00C120DC">
      <w:pPr>
        <w:pStyle w:val="Szvegtrzs"/>
      </w:pPr>
    </w:p>
    <w:p w:rsidR="00C120DC" w:rsidRDefault="00C120DC">
      <w:pPr>
        <w:sectPr w:rsidR="00C120DC">
          <w:pgSz w:w="8400" w:h="11910"/>
          <w:pgMar w:top="600" w:right="600" w:bottom="920" w:left="80" w:header="155" w:footer="734" w:gutter="0"/>
          <w:cols w:space="708"/>
        </w:sectPr>
      </w:pPr>
    </w:p>
    <w:p w:rsidR="00C120DC" w:rsidRDefault="00C120DC">
      <w:pPr>
        <w:pStyle w:val="Szvegtrzs"/>
      </w:pPr>
    </w:p>
    <w:p w:rsidR="00C120DC" w:rsidRDefault="00C120DC">
      <w:pPr>
        <w:pStyle w:val="Szvegtrzs"/>
      </w:pPr>
    </w:p>
    <w:p w:rsidR="00A41814" w:rsidRDefault="00A96B54">
      <w:pPr>
        <w:pStyle w:val="Heading2"/>
        <w:spacing w:before="172"/>
        <w:rPr>
          <w:rFonts w:ascii="Times New Roman" w:hAnsi="Times New Roman"/>
          <w:b w:val="0"/>
          <w:spacing w:val="-50"/>
          <w:w w:val="99"/>
          <w:u w:val="none"/>
        </w:rPr>
      </w:pPr>
      <w:r>
        <w:rPr>
          <w:rFonts w:ascii="Times New Roman" w:hAnsi="Times New Roman"/>
          <w:b w:val="0"/>
          <w:spacing w:val="-50"/>
          <w:w w:val="99"/>
          <w:u w:val="none"/>
        </w:rPr>
        <w:t xml:space="preserve"> </w:t>
      </w:r>
    </w:p>
    <w:p w:rsidR="00720717" w:rsidRDefault="00720717">
      <w:pPr>
        <w:pStyle w:val="Heading2"/>
        <w:spacing w:before="172"/>
        <w:rPr>
          <w:w w:val="95"/>
          <w:u w:val="thick"/>
        </w:rPr>
      </w:pPr>
    </w:p>
    <w:p w:rsidR="00C120DC" w:rsidRDefault="00720717">
      <w:pPr>
        <w:pStyle w:val="Heading2"/>
        <w:spacing w:before="172"/>
        <w:rPr>
          <w:u w:val="none"/>
        </w:rPr>
      </w:pPr>
      <w:r>
        <w:rPr>
          <w:w w:val="95"/>
          <w:u w:val="thick"/>
        </w:rPr>
        <w:t xml:space="preserve">Karban        </w:t>
      </w:r>
      <w:r w:rsidR="00A41814">
        <w:rPr>
          <w:w w:val="95"/>
          <w:u w:val="thick"/>
        </w:rPr>
        <w:t>tartás</w:t>
      </w:r>
    </w:p>
    <w:p w:rsidR="00C120DC" w:rsidRDefault="00A96B54">
      <w:pPr>
        <w:pStyle w:val="Szvegtrzs"/>
        <w:spacing w:before="3"/>
        <w:rPr>
          <w:b/>
          <w:sz w:val="18"/>
        </w:rPr>
      </w:pPr>
      <w:r>
        <w:br w:type="column"/>
      </w:r>
    </w:p>
    <w:p w:rsidR="00C120DC" w:rsidRDefault="00A96B54">
      <w:pPr>
        <w:ind w:left="640"/>
        <w:rPr>
          <w:b/>
          <w:sz w:val="24"/>
        </w:rPr>
      </w:pPr>
      <w:r>
        <w:rPr>
          <w:rFonts w:ascii="Times New Roman" w:hAnsi="Times New Roman"/>
          <w:color w:val="FF0000"/>
          <w:spacing w:val="-60"/>
          <w:sz w:val="24"/>
          <w:u w:val="thick" w:color="FF0000"/>
        </w:rPr>
        <w:t xml:space="preserve"> </w:t>
      </w:r>
      <w:r w:rsidR="00A41814">
        <w:rPr>
          <w:b/>
          <w:color w:val="FF0000"/>
          <w:sz w:val="24"/>
          <w:u w:val="thick" w:color="FF0000"/>
        </w:rPr>
        <w:t>F O N T O S</w:t>
      </w:r>
    </w:p>
    <w:p w:rsidR="00C120DC" w:rsidRDefault="00C120DC">
      <w:pPr>
        <w:rPr>
          <w:sz w:val="24"/>
        </w:rPr>
        <w:sectPr w:rsidR="00C120DC">
          <w:type w:val="continuous"/>
          <w:pgSz w:w="8400" w:h="11910"/>
          <w:pgMar w:top="600" w:right="600" w:bottom="920" w:left="80" w:header="708" w:footer="708" w:gutter="0"/>
          <w:cols w:num="2" w:space="708" w:equalWidth="0">
            <w:col w:w="1435" w:space="1371"/>
            <w:col w:w="4914"/>
          </w:cols>
        </w:sectPr>
      </w:pPr>
    </w:p>
    <w:p w:rsidR="00A41814" w:rsidRPr="000F633E" w:rsidRDefault="00A41814" w:rsidP="00A41814">
      <w:pPr>
        <w:widowControl/>
        <w:jc w:val="both"/>
        <w:rPr>
          <w:sz w:val="16"/>
          <w:szCs w:val="16"/>
        </w:rPr>
      </w:pPr>
      <w:r w:rsidRPr="000F633E">
        <w:rPr>
          <w:rFonts w:cs="Arial"/>
          <w:sz w:val="16"/>
          <w:szCs w:val="16"/>
        </w:rPr>
        <w:t>A vágókések rendszeres karbantartása elősegíti a gép teljesítménymegőrzését, csendes működését és meghosszabbítja a gép élettartamát.</w:t>
      </w:r>
      <w:r w:rsidRPr="000F633E">
        <w:rPr>
          <w:sz w:val="16"/>
          <w:szCs w:val="16"/>
        </w:rPr>
        <w:t xml:space="preserve"> </w:t>
      </w:r>
    </w:p>
    <w:p w:rsidR="00A41814" w:rsidRDefault="00A41814" w:rsidP="00A41814">
      <w:pPr>
        <w:pStyle w:val="Szvegtrzs"/>
        <w:rPr>
          <w:rFonts w:cs="Arial"/>
          <w:sz w:val="16"/>
          <w:szCs w:val="16"/>
        </w:rPr>
      </w:pPr>
      <w:r w:rsidRPr="000F633E">
        <w:rPr>
          <w:rFonts w:cs="Arial"/>
          <w:sz w:val="16"/>
          <w:szCs w:val="16"/>
        </w:rPr>
        <w:t xml:space="preserve"> A vágókéseket speciális-, vagy varrógép olajjal olajozza. Miután már párszor megtelt a gyűjtőtartály és kiürítette, elegendő pár papírlapot hosszanti és keresztirányban is megolajozni és behelyezni a vágónyílásba. Zúzás közben automatikusan bekerül az olaj a kések közé</w:t>
      </w:r>
      <w:r>
        <w:rPr>
          <w:rFonts w:cs="Arial"/>
          <w:sz w:val="16"/>
          <w:szCs w:val="16"/>
        </w:rPr>
        <w:t>.</w:t>
      </w:r>
    </w:p>
    <w:p w:rsidR="00C120DC" w:rsidRDefault="00A96B54">
      <w:pPr>
        <w:pStyle w:val="Szvegtrzs"/>
        <w:ind w:left="1839"/>
      </w:pPr>
      <w:r>
        <w:rPr>
          <w:noProof/>
          <w:lang w:val="hu-HU" w:eastAsia="hu-HU"/>
        </w:rPr>
        <w:drawing>
          <wp:inline distT="0" distB="0" distL="0" distR="0">
            <wp:extent cx="2889637" cy="267176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2889637" cy="2671762"/>
                    </a:xfrm>
                    <a:prstGeom prst="rect">
                      <a:avLst/>
                    </a:prstGeom>
                  </pic:spPr>
                </pic:pic>
              </a:graphicData>
            </a:graphic>
          </wp:inline>
        </w:drawing>
      </w:r>
    </w:p>
    <w:p w:rsidR="00C120DC" w:rsidRDefault="00C120DC">
      <w:pPr>
        <w:pStyle w:val="Szvegtrzs"/>
      </w:pPr>
    </w:p>
    <w:p w:rsidR="00C120DC" w:rsidRDefault="00C120DC">
      <w:pPr>
        <w:pStyle w:val="Szvegtrzs"/>
      </w:pPr>
    </w:p>
    <w:p w:rsidR="00C120DC" w:rsidRDefault="00C120DC">
      <w:pPr>
        <w:pStyle w:val="Szvegtrzs"/>
      </w:pPr>
    </w:p>
    <w:p w:rsidR="00C120DC" w:rsidRDefault="00C120DC">
      <w:pPr>
        <w:pStyle w:val="Szvegtrzs"/>
        <w:spacing w:before="7"/>
        <w:rPr>
          <w:sz w:val="29"/>
        </w:rPr>
      </w:pPr>
    </w:p>
    <w:p w:rsidR="00A41814" w:rsidRPr="00D9649C" w:rsidRDefault="00A41814" w:rsidP="00A41814">
      <w:pPr>
        <w:widowControl/>
        <w:spacing w:line="240" w:lineRule="atLeast"/>
        <w:ind w:right="-122"/>
        <w:jc w:val="both"/>
        <w:rPr>
          <w:sz w:val="18"/>
          <w:szCs w:val="18"/>
        </w:rPr>
      </w:pPr>
      <w:r>
        <w:t>Figyelem!</w:t>
      </w:r>
      <w:r w:rsidR="00A96B54">
        <w:t xml:space="preserve"> </w:t>
      </w:r>
      <w:r w:rsidRPr="000F633E">
        <w:rPr>
          <w:sz w:val="16"/>
          <w:szCs w:val="16"/>
        </w:rPr>
        <w:t>Rendszeresen még azelőtt ürítse ki a tárolót, mielőtt</w:t>
      </w:r>
      <w:r>
        <w:rPr>
          <w:sz w:val="16"/>
          <w:szCs w:val="16"/>
        </w:rPr>
        <w:t xml:space="preserve"> az</w:t>
      </w:r>
      <w:r w:rsidRPr="000F633E">
        <w:rPr>
          <w:sz w:val="16"/>
          <w:szCs w:val="16"/>
        </w:rPr>
        <w:t xml:space="preserve"> megtelik . A megtelt kosárból </w:t>
      </w:r>
      <w:r w:rsidRPr="000F633E">
        <w:rPr>
          <w:w w:val="97"/>
          <w:sz w:val="16"/>
          <w:szCs w:val="16"/>
        </w:rPr>
        <w:t>a kések közé szorult papírdarabok a motor meghibásodását okozhatják.</w:t>
      </w:r>
    </w:p>
    <w:p w:rsidR="00A41814" w:rsidRDefault="00A41814" w:rsidP="00A41814">
      <w:pPr>
        <w:tabs>
          <w:tab w:val="left" w:pos="1001"/>
        </w:tabs>
        <w:rPr>
          <w:sz w:val="18"/>
        </w:rPr>
      </w:pPr>
    </w:p>
    <w:p w:rsidR="00C120DC" w:rsidRDefault="00C120DC">
      <w:pPr>
        <w:pStyle w:val="Szvegtrzs"/>
        <w:spacing w:line="242" w:lineRule="auto"/>
        <w:ind w:left="1607" w:right="124" w:hanging="951"/>
      </w:pPr>
    </w:p>
    <w:p w:rsidR="00C120DC" w:rsidRDefault="00C120DC">
      <w:pPr>
        <w:spacing w:line="242" w:lineRule="auto"/>
        <w:sectPr w:rsidR="00C120DC">
          <w:type w:val="continuous"/>
          <w:pgSz w:w="8400" w:h="11910"/>
          <w:pgMar w:top="600" w:right="600" w:bottom="920" w:left="80" w:header="708" w:footer="708" w:gutter="0"/>
          <w:cols w:space="708"/>
        </w:sectPr>
      </w:pPr>
    </w:p>
    <w:p w:rsidR="00C120DC" w:rsidRDefault="00A96B54">
      <w:pPr>
        <w:spacing w:before="103"/>
        <w:ind w:left="1857"/>
        <w:rPr>
          <w:b/>
          <w:sz w:val="18"/>
        </w:rPr>
      </w:pPr>
      <w:r>
        <w:rPr>
          <w:rFonts w:ascii="Times New Roman" w:hAnsi="Times New Roman"/>
          <w:sz w:val="18"/>
          <w:u w:val="single"/>
        </w:rPr>
        <w:t xml:space="preserve"> </w:t>
      </w:r>
      <w:r>
        <w:rPr>
          <w:b/>
          <w:sz w:val="18"/>
          <w:u w:val="single"/>
        </w:rPr>
        <w:t>ZÁRUČNÍ LIST na 24 měsíců od data prodeje</w:t>
      </w:r>
    </w:p>
    <w:p w:rsidR="00C120DC" w:rsidRDefault="00C120DC">
      <w:pPr>
        <w:pStyle w:val="Szvegtrzs"/>
        <w:spacing w:before="6"/>
        <w:rPr>
          <w:b/>
          <w:sz w:val="10"/>
        </w:rPr>
      </w:pPr>
    </w:p>
    <w:p w:rsidR="00C120DC" w:rsidRDefault="00A96B54">
      <w:pPr>
        <w:tabs>
          <w:tab w:val="left" w:pos="1888"/>
        </w:tabs>
        <w:spacing w:before="72"/>
        <w:ind w:left="640"/>
        <w:rPr>
          <w:sz w:val="16"/>
        </w:rPr>
      </w:pPr>
      <w:r>
        <w:rPr>
          <w:sz w:val="16"/>
        </w:rPr>
        <w:t>Výrobní</w:t>
      </w:r>
      <w:r>
        <w:rPr>
          <w:spacing w:val="-1"/>
          <w:sz w:val="16"/>
        </w:rPr>
        <w:t xml:space="preserve"> </w:t>
      </w:r>
      <w:r>
        <w:rPr>
          <w:sz w:val="16"/>
        </w:rPr>
        <w:t>číslo</w:t>
      </w:r>
      <w:r>
        <w:rPr>
          <w:sz w:val="16"/>
        </w:rPr>
        <w:tab/>
        <w:t>……………………</w:t>
      </w:r>
    </w:p>
    <w:p w:rsidR="00C120DC" w:rsidRDefault="00A96B54">
      <w:pPr>
        <w:tabs>
          <w:tab w:val="left" w:pos="4181"/>
          <w:tab w:val="right" w:leader="dot" w:pos="6795"/>
        </w:tabs>
        <w:spacing w:before="201"/>
        <w:ind w:left="640"/>
        <w:rPr>
          <w:sz w:val="16"/>
        </w:rPr>
      </w:pPr>
      <w:r>
        <w:rPr>
          <w:sz w:val="16"/>
        </w:rPr>
        <w:t>Daňový</w:t>
      </w:r>
      <w:r>
        <w:rPr>
          <w:spacing w:val="-2"/>
          <w:sz w:val="16"/>
        </w:rPr>
        <w:t xml:space="preserve"> </w:t>
      </w:r>
      <w:r>
        <w:rPr>
          <w:sz w:val="16"/>
        </w:rPr>
        <w:t>doklad:</w:t>
      </w:r>
      <w:r>
        <w:rPr>
          <w:spacing w:val="-4"/>
          <w:sz w:val="16"/>
        </w:rPr>
        <w:t xml:space="preserve"> </w:t>
      </w:r>
      <w:r>
        <w:rPr>
          <w:sz w:val="16"/>
        </w:rPr>
        <w:t>………………...</w:t>
      </w:r>
      <w:r>
        <w:rPr>
          <w:sz w:val="16"/>
        </w:rPr>
        <w:tab/>
        <w:t>Datum</w:t>
      </w:r>
      <w:r>
        <w:rPr>
          <w:spacing w:val="-1"/>
          <w:sz w:val="16"/>
        </w:rPr>
        <w:t xml:space="preserve"> </w:t>
      </w:r>
      <w:r>
        <w:rPr>
          <w:sz w:val="16"/>
        </w:rPr>
        <w:t>prodeje:</w:t>
      </w:r>
      <w:r>
        <w:rPr>
          <w:rFonts w:ascii="Times New Roman" w:hAnsi="Times New Roman"/>
          <w:sz w:val="16"/>
        </w:rPr>
        <w:tab/>
      </w:r>
      <w:r>
        <w:rPr>
          <w:sz w:val="16"/>
        </w:rPr>
        <w:t>201</w:t>
      </w:r>
    </w:p>
    <w:p w:rsidR="00C120DC" w:rsidRDefault="00A96B54">
      <w:pPr>
        <w:spacing w:before="199"/>
        <w:ind w:left="640"/>
        <w:rPr>
          <w:sz w:val="16"/>
        </w:rPr>
      </w:pPr>
      <w:r>
        <w:rPr>
          <w:rFonts w:ascii="Times New Roman" w:hAnsi="Times New Roman"/>
          <w:sz w:val="16"/>
          <w:u w:val="single"/>
        </w:rPr>
        <w:t xml:space="preserve"> </w:t>
      </w:r>
      <w:r>
        <w:rPr>
          <w:sz w:val="16"/>
          <w:u w:val="single"/>
        </w:rPr>
        <w:t>Záruční podmínky</w:t>
      </w:r>
    </w:p>
    <w:p w:rsidR="00C120DC" w:rsidRDefault="00C120DC">
      <w:pPr>
        <w:pStyle w:val="Szvegtrzs"/>
        <w:spacing w:before="7"/>
        <w:rPr>
          <w:sz w:val="16"/>
        </w:rPr>
      </w:pPr>
    </w:p>
    <w:p w:rsidR="00C120DC" w:rsidRDefault="00A96B54">
      <w:pPr>
        <w:ind w:left="640" w:right="410"/>
        <w:rPr>
          <w:sz w:val="16"/>
        </w:rPr>
      </w:pPr>
      <w:r>
        <w:rPr>
          <w:sz w:val="16"/>
        </w:rPr>
        <w:t>Tato záruka slouží pouze jako dodatek k právům spotřebitele a tato práva žádným způsobem neomezuje. Jestliže se během záruční lhůty projeví na výrobku vada způsobená chybnou konstrukcí, zpracováním nebo materiálem, bude při splnění následujících podmínek vadný výrobek (nebo jeho část, či díly) bezplatně opraven nebo dle uvážení opravu provádějícího autorizovaného servisu vyměněn.</w:t>
      </w:r>
    </w:p>
    <w:p w:rsidR="00C120DC" w:rsidRDefault="00A96B54">
      <w:pPr>
        <w:pStyle w:val="Listaszerbekezds"/>
        <w:numPr>
          <w:ilvl w:val="0"/>
          <w:numId w:val="2"/>
        </w:numPr>
        <w:tabs>
          <w:tab w:val="left" w:pos="924"/>
        </w:tabs>
        <w:ind w:right="113" w:hanging="283"/>
        <w:rPr>
          <w:sz w:val="16"/>
        </w:rPr>
      </w:pPr>
      <w:r>
        <w:rPr>
          <w:sz w:val="16"/>
        </w:rPr>
        <w:t>Výrobek (do záruční opravy se přijímají pouze kompletní zařízení v originálním obalu), společně s tímto řádně a úplně vyplněným záručním listem a dokladem o koupi, bude neprodleně po zjištění závady předán prodejci, u kterého byl zakoupen, nebo autorizovanému servisu na vlastní náklady a riziko kupujícího. V případě odeslání výrobku v jiném než originálním obalu nenese servis ani výrobce žádnou zodpovědnost za poškození výrobku při přepravě. U výrobků a zařízení, u nichž by doprava do záruční opravny ve smluvní záruční lhůtě byla nepraktická, bude oprava provedena u spotřebitele, přičemž spotřebiteli budou účtovány pouze náklady na cestovné na místo opravy a</w:t>
      </w:r>
      <w:r>
        <w:rPr>
          <w:spacing w:val="-14"/>
          <w:sz w:val="16"/>
        </w:rPr>
        <w:t xml:space="preserve"> </w:t>
      </w:r>
      <w:r>
        <w:rPr>
          <w:sz w:val="16"/>
        </w:rPr>
        <w:t>zpět.</w:t>
      </w:r>
    </w:p>
    <w:p w:rsidR="00C120DC" w:rsidRDefault="00A96B54">
      <w:pPr>
        <w:pStyle w:val="Listaszerbekezds"/>
        <w:numPr>
          <w:ilvl w:val="0"/>
          <w:numId w:val="2"/>
        </w:numPr>
        <w:tabs>
          <w:tab w:val="left" w:pos="924"/>
        </w:tabs>
        <w:ind w:right="113" w:hanging="283"/>
        <w:rPr>
          <w:sz w:val="16"/>
        </w:rPr>
      </w:pPr>
      <w:r>
        <w:rPr>
          <w:sz w:val="16"/>
        </w:rPr>
        <w:t>Tato záruka se nevztahuje na poškození způsobené ohněm, vodou, statickou elektřinou, kolísáním napětí v elektrorozvodné síti, nesprávným použitím výrobku, opotřebením a mechanickým poškozením, neodborným nastavením nebo používáním nesprávným způsobem, neslučitelným s návodem k použití, technickými normami či bezpečnostními předpisy platnými v České republice, a taktéž na poškození během přepravy od kupujícího nebo k</w:t>
      </w:r>
      <w:r>
        <w:rPr>
          <w:spacing w:val="-18"/>
          <w:sz w:val="16"/>
        </w:rPr>
        <w:t xml:space="preserve"> </w:t>
      </w:r>
      <w:r>
        <w:rPr>
          <w:sz w:val="16"/>
        </w:rPr>
        <w:t>němu.</w:t>
      </w:r>
    </w:p>
    <w:p w:rsidR="00C120DC" w:rsidRDefault="00A96B54">
      <w:pPr>
        <w:pStyle w:val="Listaszerbekezds"/>
        <w:numPr>
          <w:ilvl w:val="0"/>
          <w:numId w:val="2"/>
        </w:numPr>
        <w:tabs>
          <w:tab w:val="left" w:pos="924"/>
        </w:tabs>
        <w:ind w:right="115" w:hanging="283"/>
        <w:rPr>
          <w:sz w:val="16"/>
        </w:rPr>
      </w:pPr>
      <w:r>
        <w:rPr>
          <w:sz w:val="16"/>
        </w:rPr>
        <w:t>Bude-li během záruční lhůty porušena servisní plomba nebo vyměněná jakákoli část nebo díl výrobku za část, nebo díl, který není originální a není tak pro  výrobek vhodný z důvodu zachování jeho kvality a bezpečnosti, pozbývá kupující práva na provedení záruční</w:t>
      </w:r>
      <w:r>
        <w:rPr>
          <w:spacing w:val="-13"/>
          <w:sz w:val="16"/>
        </w:rPr>
        <w:t xml:space="preserve"> </w:t>
      </w:r>
      <w:r>
        <w:rPr>
          <w:sz w:val="16"/>
        </w:rPr>
        <w:t>opravy.</w:t>
      </w:r>
    </w:p>
    <w:p w:rsidR="00C120DC" w:rsidRDefault="00A96B54">
      <w:pPr>
        <w:pStyle w:val="Listaszerbekezds"/>
        <w:numPr>
          <w:ilvl w:val="0"/>
          <w:numId w:val="2"/>
        </w:numPr>
        <w:tabs>
          <w:tab w:val="left" w:pos="924"/>
        </w:tabs>
        <w:ind w:right="114" w:hanging="283"/>
        <w:rPr>
          <w:sz w:val="16"/>
        </w:rPr>
      </w:pPr>
      <w:r>
        <w:rPr>
          <w:sz w:val="16"/>
        </w:rPr>
        <w:t>Jediným a výhradním nárokem kupujícího vyplývajícím z této záruky je oprava nebo výměna dle úvahy opravu provádějícího autorizovaného servisu. Nebo výměna jeho</w:t>
      </w:r>
      <w:r>
        <w:rPr>
          <w:spacing w:val="-4"/>
          <w:sz w:val="16"/>
        </w:rPr>
        <w:t xml:space="preserve"> </w:t>
      </w:r>
      <w:r>
        <w:rPr>
          <w:sz w:val="16"/>
        </w:rPr>
        <w:t>částí.</w:t>
      </w:r>
    </w:p>
    <w:p w:rsidR="00C120DC" w:rsidRDefault="00A96B54">
      <w:pPr>
        <w:pStyle w:val="Listaszerbekezds"/>
        <w:numPr>
          <w:ilvl w:val="0"/>
          <w:numId w:val="2"/>
        </w:numPr>
        <w:tabs>
          <w:tab w:val="left" w:pos="924"/>
        </w:tabs>
        <w:ind w:hanging="283"/>
        <w:rPr>
          <w:sz w:val="16"/>
        </w:rPr>
      </w:pPr>
      <w:r>
        <w:rPr>
          <w:sz w:val="16"/>
        </w:rPr>
        <w:t>Tento záruční list se nevztahuje na části s přirozeně omezenou</w:t>
      </w:r>
      <w:r>
        <w:rPr>
          <w:spacing w:val="-17"/>
          <w:sz w:val="16"/>
        </w:rPr>
        <w:t xml:space="preserve"> </w:t>
      </w:r>
      <w:r>
        <w:rPr>
          <w:sz w:val="16"/>
        </w:rPr>
        <w:t>životností.</w:t>
      </w:r>
    </w:p>
    <w:p w:rsidR="00C120DC" w:rsidRDefault="00A96B54">
      <w:pPr>
        <w:pStyle w:val="Listaszerbekezds"/>
        <w:numPr>
          <w:ilvl w:val="0"/>
          <w:numId w:val="2"/>
        </w:numPr>
        <w:tabs>
          <w:tab w:val="left" w:pos="924"/>
        </w:tabs>
        <w:ind w:right="120" w:hanging="283"/>
        <w:rPr>
          <w:sz w:val="16"/>
        </w:rPr>
      </w:pPr>
      <w:r>
        <w:rPr>
          <w:sz w:val="16"/>
        </w:rPr>
        <w:t>Kupující, který uplatní nárok na záruční opravu, nemá nárok na vydání dílů, které byly</w:t>
      </w:r>
      <w:r>
        <w:rPr>
          <w:spacing w:val="-4"/>
          <w:sz w:val="16"/>
        </w:rPr>
        <w:t xml:space="preserve"> </w:t>
      </w:r>
      <w:r>
        <w:rPr>
          <w:sz w:val="16"/>
        </w:rPr>
        <w:t>vyměněny.</w:t>
      </w:r>
    </w:p>
    <w:p w:rsidR="00C120DC" w:rsidRDefault="00C120DC">
      <w:pPr>
        <w:pStyle w:val="Szvegtrzs"/>
        <w:spacing w:before="12"/>
        <w:rPr>
          <w:sz w:val="15"/>
        </w:rPr>
      </w:pPr>
    </w:p>
    <w:p w:rsidR="00C120DC" w:rsidRDefault="00A96B54">
      <w:pPr>
        <w:ind w:left="837" w:right="315"/>
        <w:jc w:val="center"/>
        <w:rPr>
          <w:sz w:val="16"/>
        </w:rPr>
      </w:pPr>
      <w:r>
        <w:rPr>
          <w:sz w:val="16"/>
        </w:rPr>
        <w:t>! NEÚPLNĚ VYPLNĚNÝ ČI DODATEČNĚ POZMĚNĚNÝ ZÁRUČNÍ LIST JE NEPLATNÝ!</w:t>
      </w:r>
    </w:p>
    <w:p w:rsidR="00C120DC" w:rsidRDefault="00C120DC">
      <w:pPr>
        <w:pStyle w:val="Szvegtrzs"/>
        <w:spacing w:before="12"/>
        <w:rPr>
          <w:sz w:val="15"/>
        </w:rPr>
      </w:pPr>
    </w:p>
    <w:p w:rsidR="00C120DC" w:rsidRDefault="00A96B54">
      <w:pPr>
        <w:ind w:left="835" w:right="315"/>
        <w:jc w:val="center"/>
        <w:rPr>
          <w:sz w:val="16"/>
        </w:rPr>
      </w:pPr>
      <w:r>
        <w:rPr>
          <w:sz w:val="16"/>
        </w:rPr>
        <w:t>Záruční list bez čitelného data prodeje a výrobního čísla zařízení neopravňuje kupujícího k nároku na provedení záruční opravy.</w:t>
      </w:r>
    </w:p>
    <w:p w:rsidR="00C120DC" w:rsidRDefault="00C120DC">
      <w:pPr>
        <w:pStyle w:val="Szvegtrzs"/>
        <w:rPr>
          <w:sz w:val="12"/>
        </w:rPr>
      </w:pPr>
    </w:p>
    <w:p w:rsidR="00C120DC" w:rsidRDefault="00A96B54">
      <w:pPr>
        <w:tabs>
          <w:tab w:val="left" w:pos="3472"/>
        </w:tabs>
        <w:ind w:left="640"/>
        <w:rPr>
          <w:b/>
          <w:sz w:val="16"/>
        </w:rPr>
      </w:pPr>
      <w:r>
        <w:rPr>
          <w:rFonts w:ascii="Times New Roman" w:hAnsi="Times New Roman"/>
          <w:spacing w:val="-41"/>
          <w:sz w:val="16"/>
          <w:u w:val="single"/>
        </w:rPr>
        <w:t xml:space="preserve"> </w:t>
      </w:r>
      <w:r>
        <w:rPr>
          <w:b/>
          <w:sz w:val="16"/>
          <w:u w:val="single"/>
        </w:rPr>
        <w:t>Záruční</w:t>
      </w:r>
      <w:r>
        <w:rPr>
          <w:b/>
          <w:spacing w:val="-2"/>
          <w:sz w:val="16"/>
          <w:u w:val="single"/>
        </w:rPr>
        <w:t xml:space="preserve"> </w:t>
      </w:r>
      <w:r>
        <w:rPr>
          <w:b/>
          <w:sz w:val="16"/>
          <w:u w:val="single"/>
        </w:rPr>
        <w:t>servis:</w:t>
      </w:r>
      <w:r>
        <w:rPr>
          <w:b/>
          <w:sz w:val="16"/>
        </w:rPr>
        <w:tab/>
      </w:r>
      <w:r>
        <w:rPr>
          <w:rFonts w:ascii="Times New Roman" w:hAnsi="Times New Roman"/>
          <w:sz w:val="16"/>
          <w:u w:val="single"/>
        </w:rPr>
        <w:t xml:space="preserve"> </w:t>
      </w:r>
      <w:r>
        <w:rPr>
          <w:b/>
          <w:sz w:val="16"/>
          <w:u w:val="single"/>
        </w:rPr>
        <w:t>Razítko a podpis</w:t>
      </w:r>
      <w:r>
        <w:rPr>
          <w:b/>
          <w:spacing w:val="-7"/>
          <w:sz w:val="16"/>
          <w:u w:val="single"/>
        </w:rPr>
        <w:t xml:space="preserve"> </w:t>
      </w:r>
      <w:r>
        <w:rPr>
          <w:b/>
          <w:sz w:val="16"/>
          <w:u w:val="single"/>
        </w:rPr>
        <w:t>prodejce:</w:t>
      </w:r>
    </w:p>
    <w:p w:rsidR="00C120DC" w:rsidRDefault="00A96B54">
      <w:pPr>
        <w:ind w:left="640" w:right="5558"/>
        <w:rPr>
          <w:sz w:val="16"/>
        </w:rPr>
      </w:pPr>
      <w:r>
        <w:rPr>
          <w:sz w:val="16"/>
        </w:rPr>
        <w:t>OPUS Praha, s.r.o. Podolská 557/102 147 00 Praha 4</w:t>
      </w:r>
    </w:p>
    <w:p w:rsidR="00C120DC" w:rsidRDefault="00A96B54">
      <w:pPr>
        <w:ind w:left="640"/>
        <w:rPr>
          <w:sz w:val="16"/>
        </w:rPr>
      </w:pPr>
      <w:r>
        <w:rPr>
          <w:sz w:val="16"/>
        </w:rPr>
        <w:t>Tel.: +420 241 430 084</w:t>
      </w:r>
    </w:p>
    <w:p w:rsidR="00C120DC" w:rsidRDefault="00A96B54">
      <w:pPr>
        <w:ind w:left="640"/>
        <w:rPr>
          <w:sz w:val="16"/>
        </w:rPr>
      </w:pPr>
      <w:r>
        <w:rPr>
          <w:sz w:val="16"/>
        </w:rPr>
        <w:t xml:space="preserve">e-mail: </w:t>
      </w:r>
      <w:hyperlink r:id="rId13">
        <w:r>
          <w:rPr>
            <w:color w:val="0000FF"/>
            <w:sz w:val="16"/>
            <w:u w:val="single" w:color="0000FF"/>
          </w:rPr>
          <w:t>servis@opus.cz</w:t>
        </w:r>
      </w:hyperlink>
    </w:p>
    <w:p w:rsidR="00C120DC" w:rsidRDefault="00C120DC">
      <w:pPr>
        <w:rPr>
          <w:sz w:val="16"/>
        </w:rPr>
        <w:sectPr w:rsidR="00C120DC">
          <w:pgSz w:w="8400" w:h="11910"/>
          <w:pgMar w:top="600" w:right="600" w:bottom="920" w:left="80" w:header="155" w:footer="734" w:gutter="0"/>
          <w:cols w:space="708"/>
        </w:sectPr>
      </w:pPr>
    </w:p>
    <w:p w:rsidR="00C120DC" w:rsidRDefault="00A96B54">
      <w:pPr>
        <w:pStyle w:val="Heading2"/>
        <w:spacing w:before="102"/>
        <w:rPr>
          <w:u w:val="none"/>
        </w:rPr>
      </w:pPr>
      <w:r>
        <w:rPr>
          <w:rFonts w:ascii="Times New Roman" w:hAnsi="Times New Roman"/>
          <w:b w:val="0"/>
          <w:spacing w:val="-50"/>
          <w:w w:val="99"/>
          <w:u w:val="none"/>
        </w:rPr>
        <w:t xml:space="preserve"> </w:t>
      </w:r>
      <w:r w:rsidR="00A900BC">
        <w:rPr>
          <w:u w:val="thick"/>
        </w:rPr>
        <w:t>Javítási lap</w:t>
      </w:r>
    </w:p>
    <w:p w:rsidR="00C120DC" w:rsidRDefault="00C120DC">
      <w:pPr>
        <w:pStyle w:val="Szvegtrzs"/>
        <w:spacing w:before="10" w:after="1"/>
        <w:rPr>
          <w:b/>
          <w:sz w:val="15"/>
        </w:rPr>
      </w:pPr>
    </w:p>
    <w:tbl>
      <w:tblPr>
        <w:tblStyle w:val="TableNormal"/>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4"/>
        <w:gridCol w:w="806"/>
        <w:gridCol w:w="992"/>
        <w:gridCol w:w="2880"/>
        <w:gridCol w:w="1696"/>
      </w:tblGrid>
      <w:tr w:rsidR="00C120DC" w:rsidTr="00A900BC">
        <w:trPr>
          <w:trHeight w:hRule="exact" w:val="401"/>
        </w:trPr>
        <w:tc>
          <w:tcPr>
            <w:tcW w:w="754" w:type="dxa"/>
          </w:tcPr>
          <w:p w:rsidR="00A41814" w:rsidRDefault="00A41814">
            <w:pPr>
              <w:pStyle w:val="TableParagraph"/>
              <w:ind w:right="85" w:firstLine="14"/>
              <w:rPr>
                <w:sz w:val="16"/>
              </w:rPr>
            </w:pPr>
            <w:r>
              <w:rPr>
                <w:sz w:val="16"/>
              </w:rPr>
              <w:t>Sor</w:t>
            </w:r>
          </w:p>
          <w:p w:rsidR="00C120DC" w:rsidRDefault="00A41814">
            <w:pPr>
              <w:pStyle w:val="TableParagraph"/>
              <w:ind w:right="85" w:firstLine="14"/>
              <w:rPr>
                <w:sz w:val="16"/>
              </w:rPr>
            </w:pPr>
            <w:r>
              <w:rPr>
                <w:sz w:val="16"/>
              </w:rPr>
              <w:t>szám</w:t>
            </w:r>
          </w:p>
        </w:tc>
        <w:tc>
          <w:tcPr>
            <w:tcW w:w="806" w:type="dxa"/>
          </w:tcPr>
          <w:p w:rsidR="00C120DC" w:rsidRDefault="00A41814">
            <w:pPr>
              <w:pStyle w:val="TableParagraph"/>
              <w:ind w:left="254" w:right="202" w:hanging="34"/>
              <w:rPr>
                <w:sz w:val="16"/>
              </w:rPr>
            </w:pPr>
            <w:r>
              <w:rPr>
                <w:sz w:val="16"/>
              </w:rPr>
              <w:t>Átvétel</w:t>
            </w:r>
          </w:p>
        </w:tc>
        <w:tc>
          <w:tcPr>
            <w:tcW w:w="992" w:type="dxa"/>
          </w:tcPr>
          <w:p w:rsidR="00C120DC" w:rsidRDefault="00A41814">
            <w:pPr>
              <w:pStyle w:val="TableParagraph"/>
              <w:ind w:left="131" w:right="113" w:firstLine="88"/>
              <w:rPr>
                <w:sz w:val="16"/>
              </w:rPr>
            </w:pPr>
            <w:r>
              <w:rPr>
                <w:sz w:val="16"/>
              </w:rPr>
              <w:t>Átadás</w:t>
            </w:r>
          </w:p>
        </w:tc>
        <w:tc>
          <w:tcPr>
            <w:tcW w:w="2880" w:type="dxa"/>
          </w:tcPr>
          <w:p w:rsidR="00C120DC" w:rsidRDefault="00A41814">
            <w:pPr>
              <w:pStyle w:val="TableParagraph"/>
              <w:spacing w:before="101"/>
              <w:ind w:left="1032" w:right="1033"/>
              <w:jc w:val="center"/>
              <w:rPr>
                <w:sz w:val="16"/>
              </w:rPr>
            </w:pPr>
            <w:r>
              <w:rPr>
                <w:sz w:val="16"/>
              </w:rPr>
              <w:t>Leírás</w:t>
            </w:r>
          </w:p>
        </w:tc>
        <w:tc>
          <w:tcPr>
            <w:tcW w:w="1696" w:type="dxa"/>
          </w:tcPr>
          <w:p w:rsidR="00C120DC" w:rsidRDefault="00A41814">
            <w:pPr>
              <w:pStyle w:val="TableParagraph"/>
              <w:spacing w:before="101"/>
              <w:ind w:left="441"/>
              <w:rPr>
                <w:sz w:val="16"/>
              </w:rPr>
            </w:pPr>
            <w:r>
              <w:rPr>
                <w:sz w:val="16"/>
              </w:rPr>
              <w:t>Pecsét/aláírás</w:t>
            </w:r>
          </w:p>
        </w:tc>
      </w:tr>
      <w:tr w:rsidR="00C120DC" w:rsidTr="00A900BC">
        <w:trPr>
          <w:trHeight w:hRule="exact" w:val="7967"/>
        </w:trPr>
        <w:tc>
          <w:tcPr>
            <w:tcW w:w="754" w:type="dxa"/>
          </w:tcPr>
          <w:p w:rsidR="00C120DC" w:rsidRDefault="00C120DC"/>
        </w:tc>
        <w:tc>
          <w:tcPr>
            <w:tcW w:w="806" w:type="dxa"/>
          </w:tcPr>
          <w:p w:rsidR="00C120DC" w:rsidRDefault="00C120DC"/>
        </w:tc>
        <w:tc>
          <w:tcPr>
            <w:tcW w:w="992" w:type="dxa"/>
          </w:tcPr>
          <w:p w:rsidR="00C120DC" w:rsidRDefault="00C120DC"/>
        </w:tc>
        <w:tc>
          <w:tcPr>
            <w:tcW w:w="2880" w:type="dxa"/>
          </w:tcPr>
          <w:p w:rsidR="00C120DC" w:rsidRDefault="00C120DC"/>
        </w:tc>
        <w:tc>
          <w:tcPr>
            <w:tcW w:w="1696" w:type="dxa"/>
          </w:tcPr>
          <w:p w:rsidR="00C120DC" w:rsidRDefault="00C120DC"/>
        </w:tc>
      </w:tr>
    </w:tbl>
    <w:p w:rsidR="00C120DC" w:rsidRDefault="00C120DC">
      <w:pPr>
        <w:sectPr w:rsidR="00C120DC">
          <w:pgSz w:w="8400" w:h="11910"/>
          <w:pgMar w:top="600" w:right="540" w:bottom="920" w:left="80" w:header="155" w:footer="734" w:gutter="0"/>
          <w:cols w:space="708"/>
        </w:sectPr>
      </w:pPr>
    </w:p>
    <w:p w:rsidR="00C120DC" w:rsidRDefault="00C120DC">
      <w:pPr>
        <w:pStyle w:val="Szvegtrzs"/>
        <w:rPr>
          <w:b/>
        </w:rPr>
      </w:pPr>
    </w:p>
    <w:p w:rsidR="00C120DC" w:rsidRDefault="00C120DC">
      <w:pPr>
        <w:pStyle w:val="Szvegtrzs"/>
        <w:rPr>
          <w:b/>
        </w:rPr>
      </w:pPr>
    </w:p>
    <w:p w:rsidR="00C120DC" w:rsidRDefault="00C120DC">
      <w:pPr>
        <w:pStyle w:val="Szvegtrzs"/>
        <w:rPr>
          <w:b/>
        </w:rPr>
      </w:pPr>
    </w:p>
    <w:p w:rsidR="00C120DC" w:rsidRDefault="00C120DC">
      <w:pPr>
        <w:pStyle w:val="Szvegtrzs"/>
        <w:rPr>
          <w:b/>
        </w:rPr>
      </w:pPr>
    </w:p>
    <w:p w:rsidR="00C120DC" w:rsidRDefault="00C120DC">
      <w:pPr>
        <w:pStyle w:val="Szvegtrzs"/>
        <w:rPr>
          <w:b/>
        </w:rPr>
      </w:pPr>
    </w:p>
    <w:p w:rsidR="00C120DC" w:rsidRDefault="00C120DC">
      <w:pPr>
        <w:pStyle w:val="Szvegtrzs"/>
        <w:rPr>
          <w:b/>
        </w:rPr>
      </w:pPr>
    </w:p>
    <w:p w:rsidR="00C120DC" w:rsidRDefault="00C120DC">
      <w:pPr>
        <w:pStyle w:val="Szvegtrzs"/>
        <w:rPr>
          <w:b/>
        </w:rPr>
      </w:pPr>
    </w:p>
    <w:p w:rsidR="00C120DC" w:rsidRDefault="00C120DC">
      <w:pPr>
        <w:pStyle w:val="Szvegtrzs"/>
        <w:rPr>
          <w:b/>
        </w:rPr>
      </w:pPr>
    </w:p>
    <w:p w:rsidR="00C120DC" w:rsidRDefault="00C120DC">
      <w:pPr>
        <w:pStyle w:val="Szvegtrzs"/>
        <w:spacing w:before="2"/>
        <w:rPr>
          <w:b/>
          <w:sz w:val="27"/>
        </w:rPr>
      </w:pPr>
    </w:p>
    <w:p w:rsidR="00C120DC" w:rsidRDefault="00A96B54" w:rsidP="00A900BC">
      <w:pPr>
        <w:spacing w:before="64"/>
        <w:ind w:left="640"/>
        <w:rPr>
          <w:b/>
          <w:sz w:val="14"/>
        </w:rPr>
      </w:pPr>
      <w:r>
        <w:rPr>
          <w:rFonts w:ascii="Times New Roman" w:hAnsi="Times New Roman"/>
          <w:spacing w:val="-50"/>
          <w:w w:val="99"/>
          <w:sz w:val="20"/>
          <w:u w:val="thick"/>
        </w:rPr>
        <w:t xml:space="preserve"> </w:t>
      </w:r>
      <w:r w:rsidR="00A900BC" w:rsidRPr="001F6779">
        <w:rPr>
          <w:b/>
          <w:u w:val="single"/>
        </w:rPr>
        <w:t>Paraméterek:</w:t>
      </w:r>
    </w:p>
    <w:p w:rsidR="00C120DC" w:rsidRDefault="00A900BC" w:rsidP="00A900BC">
      <w:pPr>
        <w:pStyle w:val="Szvegtrzs"/>
        <w:tabs>
          <w:tab w:val="left" w:pos="4894"/>
        </w:tabs>
        <w:spacing w:before="68"/>
        <w:ind w:left="640"/>
      </w:pPr>
      <w:r>
        <w:rPr>
          <w:rFonts w:ascii="Arial" w:hAnsi="Arial"/>
        </w:rPr>
        <w:t xml:space="preserve">Típus:                                                              </w:t>
      </w:r>
      <w:r w:rsidR="00A96B54">
        <w:t>cross-cut</w:t>
      </w:r>
      <w:r w:rsidR="00A96B54">
        <w:rPr>
          <w:spacing w:val="-7"/>
        </w:rPr>
        <w:t xml:space="preserve"> </w:t>
      </w:r>
      <w:r w:rsidR="00A96B54">
        <w:t>(</w:t>
      </w:r>
      <w:r>
        <w:rPr>
          <w:rFonts w:ascii="Arial" w:hAnsi="Arial"/>
        </w:rPr>
        <w:t>kereszt-vágás</w:t>
      </w:r>
      <w:r w:rsidR="00A96B54">
        <w:t>)</w:t>
      </w:r>
    </w:p>
    <w:p w:rsidR="00C120DC" w:rsidRDefault="00A900BC">
      <w:pPr>
        <w:pStyle w:val="Szvegtrzs"/>
        <w:tabs>
          <w:tab w:val="left" w:pos="4456"/>
          <w:tab w:val="left" w:pos="4630"/>
        </w:tabs>
        <w:spacing w:before="2"/>
        <w:ind w:left="640" w:right="1962"/>
      </w:pPr>
      <w:r>
        <w:t>Vágónyílás szélessége:</w:t>
      </w:r>
      <w:r w:rsidR="00A96B54">
        <w:tab/>
        <w:t>220</w:t>
      </w:r>
      <w:r w:rsidR="00A96B54">
        <w:rPr>
          <w:spacing w:val="-5"/>
        </w:rPr>
        <w:t xml:space="preserve"> </w:t>
      </w:r>
      <w:r w:rsidR="00A96B54">
        <w:t>mm</w:t>
      </w:r>
      <w:r w:rsidR="00A96B54">
        <w:rPr>
          <w:w w:val="99"/>
        </w:rPr>
        <w:t xml:space="preserve"> </w:t>
      </w:r>
      <w:r>
        <w:rPr>
          <w:rFonts w:ascii="Arial" w:hAnsi="Arial"/>
        </w:rPr>
        <w:t>Vágási kapacitás:</w:t>
      </w:r>
      <w:r>
        <w:rPr>
          <w:rFonts w:ascii="Arial" w:hAnsi="Arial"/>
        </w:rPr>
        <w:tab/>
      </w:r>
      <w:r w:rsidR="00A96B54">
        <w:t>5</w:t>
      </w:r>
      <w:r w:rsidR="00A96B54">
        <w:rPr>
          <w:spacing w:val="-6"/>
        </w:rPr>
        <w:t xml:space="preserve"> </w:t>
      </w:r>
      <w:r w:rsidR="00A96B54">
        <w:t>(80g/m2)</w:t>
      </w:r>
      <w:r w:rsidR="00A96B54">
        <w:rPr>
          <w:w w:val="99"/>
        </w:rPr>
        <w:t xml:space="preserve"> </w:t>
      </w:r>
      <w:r>
        <w:rPr>
          <w:rFonts w:ascii="Arial" w:hAnsi="Arial"/>
        </w:rPr>
        <w:t xml:space="preserve">Vágási szélesség:                  </w:t>
      </w:r>
      <w:r w:rsidR="00A96B54">
        <w:tab/>
        <w:t>4x40</w:t>
      </w:r>
      <w:r w:rsidR="00A96B54">
        <w:rPr>
          <w:spacing w:val="-2"/>
        </w:rPr>
        <w:t xml:space="preserve"> </w:t>
      </w:r>
      <w:r w:rsidR="00A96B54">
        <w:t>mm</w:t>
      </w:r>
    </w:p>
    <w:p w:rsidR="00C120DC" w:rsidRDefault="00A900BC">
      <w:pPr>
        <w:pStyle w:val="Szvegtrzs"/>
        <w:tabs>
          <w:tab w:val="left" w:pos="4601"/>
        </w:tabs>
        <w:spacing w:line="242" w:lineRule="exact"/>
        <w:ind w:left="640"/>
      </w:pPr>
      <w:r>
        <w:t xml:space="preserve">Kosár űrtartalma:                             </w:t>
      </w:r>
      <w:r w:rsidR="00A96B54">
        <w:t>11,8l</w:t>
      </w:r>
    </w:p>
    <w:p w:rsidR="00C120DC" w:rsidRDefault="00A900BC">
      <w:pPr>
        <w:pStyle w:val="Szvegtrzs"/>
        <w:tabs>
          <w:tab w:val="left" w:pos="4601"/>
        </w:tabs>
        <w:spacing w:before="1" w:line="243" w:lineRule="exact"/>
        <w:ind w:left="640"/>
      </w:pPr>
      <w:r>
        <w:t>Tápellátás</w:t>
      </w:r>
      <w:r>
        <w:rPr>
          <w:rFonts w:ascii="Arial" w:hAnsi="Arial"/>
        </w:rPr>
        <w:t xml:space="preserve">:                                                  </w:t>
      </w:r>
      <w:r w:rsidR="00A96B54">
        <w:t>230</w:t>
      </w:r>
      <w:r w:rsidR="00A96B54">
        <w:rPr>
          <w:spacing w:val="-4"/>
        </w:rPr>
        <w:t xml:space="preserve"> </w:t>
      </w:r>
      <w:r w:rsidR="00A96B54">
        <w:t>V</w:t>
      </w:r>
    </w:p>
    <w:p w:rsidR="00C120DC" w:rsidRDefault="00A900BC">
      <w:pPr>
        <w:pStyle w:val="Szvegtrzs"/>
        <w:tabs>
          <w:tab w:val="left" w:pos="4601"/>
        </w:tabs>
        <w:spacing w:line="242" w:lineRule="exact"/>
        <w:ind w:left="640"/>
      </w:pPr>
      <w:r>
        <w:rPr>
          <w:rFonts w:ascii="Arial" w:hAnsi="Arial"/>
        </w:rPr>
        <w:t xml:space="preserve">Teljesítmény:                                                </w:t>
      </w:r>
      <w:r w:rsidR="00A96B54">
        <w:t>0,6A</w:t>
      </w:r>
    </w:p>
    <w:p w:rsidR="00C120DC" w:rsidRDefault="00A900BC">
      <w:pPr>
        <w:pStyle w:val="Szvegtrzs"/>
        <w:tabs>
          <w:tab w:val="left" w:pos="4601"/>
        </w:tabs>
        <w:spacing w:line="243" w:lineRule="exact"/>
        <w:ind w:left="640"/>
      </w:pPr>
      <w:r>
        <w:rPr>
          <w:rFonts w:ascii="Arial" w:hAnsi="Arial"/>
        </w:rPr>
        <w:t>Méretek</w:t>
      </w:r>
      <w:r>
        <w:t xml:space="preserve">                                             </w:t>
      </w:r>
      <w:r w:rsidR="00A96B54">
        <w:t>310x190x295mm</w:t>
      </w:r>
    </w:p>
    <w:p w:rsidR="00C120DC" w:rsidRDefault="00A900BC">
      <w:pPr>
        <w:pStyle w:val="Szvegtrzs"/>
        <w:tabs>
          <w:tab w:val="left" w:pos="4610"/>
        </w:tabs>
        <w:spacing w:before="1"/>
        <w:ind w:left="640"/>
      </w:pPr>
      <w:r>
        <w:rPr>
          <w:rFonts w:ascii="Arial" w:hAnsi="Arial"/>
          <w:lang w:val="de-DE"/>
        </w:rPr>
        <w:t>Netto súly</w:t>
      </w:r>
      <w:r w:rsidRPr="001F135C">
        <w:rPr>
          <w:rFonts w:ascii="Arial" w:hAnsi="Arial"/>
          <w:lang w:val="de-DE"/>
        </w:rPr>
        <w:t xml:space="preserve">: </w:t>
      </w:r>
      <w:r>
        <w:rPr>
          <w:rFonts w:ascii="Arial" w:hAnsi="Arial"/>
          <w:lang w:val="de-DE"/>
        </w:rPr>
        <w:t xml:space="preserve">                                    </w:t>
      </w:r>
      <w:r w:rsidR="00A96B54">
        <w:tab/>
        <w:t>2,9kg</w:t>
      </w:r>
    </w:p>
    <w:p w:rsidR="00C120DC" w:rsidRDefault="00A900BC" w:rsidP="00A900BC">
      <w:pPr>
        <w:pStyle w:val="Szvegtrzs"/>
        <w:tabs>
          <w:tab w:val="left" w:pos="1064"/>
        </w:tabs>
        <w:spacing w:before="10"/>
        <w:rPr>
          <w:sz w:val="19"/>
        </w:rPr>
      </w:pPr>
      <w:r>
        <w:rPr>
          <w:sz w:val="19"/>
        </w:rPr>
        <w:tab/>
      </w:r>
    </w:p>
    <w:p w:rsidR="00A900BC" w:rsidRDefault="00A96B54" w:rsidP="00A900BC">
      <w:pPr>
        <w:pStyle w:val="Heading2"/>
        <w:spacing w:before="1"/>
        <w:rPr>
          <w:b w:val="0"/>
        </w:rPr>
      </w:pPr>
      <w:r>
        <w:rPr>
          <w:rFonts w:ascii="Times New Roman" w:hAnsi="Times New Roman"/>
          <w:b w:val="0"/>
          <w:spacing w:val="-50"/>
          <w:w w:val="99"/>
          <w:u w:val="none"/>
        </w:rPr>
        <w:t xml:space="preserve"> </w:t>
      </w:r>
    </w:p>
    <w:p w:rsidR="00C120DC" w:rsidRDefault="00C120DC">
      <w:pPr>
        <w:spacing w:line="243" w:lineRule="exact"/>
        <w:ind w:left="640"/>
        <w:rPr>
          <w:b/>
          <w:sz w:val="20"/>
        </w:rPr>
      </w:pPr>
    </w:p>
    <w:sectPr w:rsidR="00C120DC" w:rsidSect="00C120DC">
      <w:pgSz w:w="8400" w:h="11910"/>
      <w:pgMar w:top="600" w:right="720" w:bottom="920" w:left="80" w:header="155" w:footer="7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D5" w:rsidRDefault="005A6BD5" w:rsidP="00C120DC">
      <w:r>
        <w:separator/>
      </w:r>
    </w:p>
  </w:endnote>
  <w:endnote w:type="continuationSeparator" w:id="0">
    <w:p w:rsidR="005A6BD5" w:rsidRDefault="005A6BD5" w:rsidP="00C12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DC" w:rsidRDefault="00D441E8">
    <w:pPr>
      <w:pStyle w:val="Szvegtrzs"/>
      <w:spacing w:line="14" w:lineRule="auto"/>
    </w:pPr>
    <w:r w:rsidRPr="00D441E8">
      <w:pict>
        <v:shapetype id="_x0000_t202" coordsize="21600,21600" o:spt="202" path="m,l,21600r21600,l21600,xe">
          <v:stroke joinstyle="miter"/>
          <v:path gradientshapeok="t" o:connecttype="rect"/>
        </v:shapetype>
        <v:shape id="_x0000_s2050" type="#_x0000_t202" style="position:absolute;margin-left:34pt;margin-top:547.6pt;width:9.6pt;height:13.05pt;z-index:-6784;mso-position-horizontal-relative:page;mso-position-vertical-relative:page" filled="f" stroked="f">
          <v:textbox inset="0,0,0,0">
            <w:txbxContent>
              <w:p w:rsidR="00C120DC" w:rsidRDefault="00D441E8">
                <w:pPr>
                  <w:spacing w:line="245" w:lineRule="exact"/>
                  <w:ind w:left="40"/>
                  <w:rPr>
                    <w:rFonts w:ascii="Calibri"/>
                  </w:rPr>
                </w:pPr>
                <w:r>
                  <w:fldChar w:fldCharType="begin"/>
                </w:r>
                <w:r w:rsidR="00A96B54">
                  <w:rPr>
                    <w:rFonts w:ascii="Calibri"/>
                  </w:rPr>
                  <w:instrText xml:space="preserve"> PAGE </w:instrText>
                </w:r>
                <w:r>
                  <w:fldChar w:fldCharType="separate"/>
                </w:r>
                <w:r w:rsidR="00720717">
                  <w:rPr>
                    <w:rFonts w:ascii="Calibri"/>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D5" w:rsidRDefault="005A6BD5" w:rsidP="00C120DC">
      <w:r>
        <w:separator/>
      </w:r>
    </w:p>
  </w:footnote>
  <w:footnote w:type="continuationSeparator" w:id="0">
    <w:p w:rsidR="005A6BD5" w:rsidRDefault="005A6BD5" w:rsidP="00C12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0DC" w:rsidRDefault="00A96B54">
    <w:pPr>
      <w:pStyle w:val="Szvegtrzs"/>
      <w:spacing w:line="14" w:lineRule="auto"/>
    </w:pPr>
    <w:r>
      <w:rPr>
        <w:noProof/>
        <w:lang w:val="hu-HU" w:eastAsia="hu-HU"/>
      </w:rPr>
      <w:drawing>
        <wp:anchor distT="0" distB="0" distL="0" distR="0" simplePos="0" relativeHeight="268428623" behindDoc="1" locked="0" layoutInCell="1" allowOverlap="1">
          <wp:simplePos x="0" y="0"/>
          <wp:positionH relativeFrom="page">
            <wp:posOffset>123825</wp:posOffset>
          </wp:positionH>
          <wp:positionV relativeFrom="page">
            <wp:posOffset>98425</wp:posOffset>
          </wp:positionV>
          <wp:extent cx="530225" cy="252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0225" cy="252729"/>
                  </a:xfrm>
                  <a:prstGeom prst="rect">
                    <a:avLst/>
                  </a:prstGeom>
                </pic:spPr>
              </pic:pic>
            </a:graphicData>
          </a:graphic>
        </wp:anchor>
      </w:drawing>
    </w:r>
    <w:r w:rsidR="00D441E8" w:rsidRPr="00D441E8">
      <w:pict>
        <v:shapetype id="_x0000_t202" coordsize="21600,21600" o:spt="202" path="m,l,21600r21600,l21600,xe">
          <v:stroke joinstyle="miter"/>
          <v:path gradientshapeok="t" o:connecttype="rect"/>
        </v:shapetype>
        <v:shape id="_x0000_s2049" type="#_x0000_t202" style="position:absolute;margin-left:247.45pt;margin-top:21.9pt;width:131.65pt;height:10.05pt;z-index:-6808;mso-position-horizontal-relative:page;mso-position-vertical-relative:page" filled="f" stroked="f">
          <v:textbox inset="0,0,0,0">
            <w:txbxContent>
              <w:p w:rsidR="00C120DC" w:rsidRDefault="00A723FB">
                <w:pPr>
                  <w:spacing w:line="184" w:lineRule="exact"/>
                  <w:ind w:left="20"/>
                  <w:rPr>
                    <w:rFonts w:ascii="Calibri" w:hAnsi="Calibri"/>
                    <w:sz w:val="16"/>
                  </w:rPr>
                </w:pPr>
                <w:r>
                  <w:rPr>
                    <w:rFonts w:ascii="Calibri" w:hAnsi="Calibri"/>
                    <w:color w:val="8063A1"/>
                    <w:sz w:val="16"/>
                  </w:rPr>
                  <w:t xml:space="preserve">                                                              </w:t>
                </w:r>
                <w:r w:rsidR="00A96B54">
                  <w:rPr>
                    <w:rFonts w:ascii="Calibri" w:hAnsi="Calibri"/>
                    <w:color w:val="8063A1"/>
                    <w:sz w:val="16"/>
                  </w:rPr>
                  <w:t>OPUS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38E"/>
    <w:multiLevelType w:val="hybridMultilevel"/>
    <w:tmpl w:val="D9E4A252"/>
    <w:lvl w:ilvl="0" w:tplc="FD16BF28">
      <w:start w:val="4"/>
      <w:numFmt w:val="decimal"/>
      <w:lvlText w:val="%1"/>
      <w:lvlJc w:val="left"/>
      <w:pPr>
        <w:ind w:left="1000" w:hanging="360"/>
      </w:pPr>
      <w:rPr>
        <w:rFonts w:hint="default"/>
      </w:rPr>
    </w:lvl>
    <w:lvl w:ilvl="1" w:tplc="040E0019" w:tentative="1">
      <w:start w:val="1"/>
      <w:numFmt w:val="lowerLetter"/>
      <w:lvlText w:val="%2."/>
      <w:lvlJc w:val="left"/>
      <w:pPr>
        <w:ind w:left="1720" w:hanging="360"/>
      </w:pPr>
    </w:lvl>
    <w:lvl w:ilvl="2" w:tplc="040E001B" w:tentative="1">
      <w:start w:val="1"/>
      <w:numFmt w:val="lowerRoman"/>
      <w:lvlText w:val="%3."/>
      <w:lvlJc w:val="right"/>
      <w:pPr>
        <w:ind w:left="2440" w:hanging="180"/>
      </w:pPr>
    </w:lvl>
    <w:lvl w:ilvl="3" w:tplc="040E000F" w:tentative="1">
      <w:start w:val="1"/>
      <w:numFmt w:val="decimal"/>
      <w:lvlText w:val="%4."/>
      <w:lvlJc w:val="left"/>
      <w:pPr>
        <w:ind w:left="3160" w:hanging="360"/>
      </w:pPr>
    </w:lvl>
    <w:lvl w:ilvl="4" w:tplc="040E0019" w:tentative="1">
      <w:start w:val="1"/>
      <w:numFmt w:val="lowerLetter"/>
      <w:lvlText w:val="%5."/>
      <w:lvlJc w:val="left"/>
      <w:pPr>
        <w:ind w:left="3880" w:hanging="360"/>
      </w:pPr>
    </w:lvl>
    <w:lvl w:ilvl="5" w:tplc="040E001B" w:tentative="1">
      <w:start w:val="1"/>
      <w:numFmt w:val="lowerRoman"/>
      <w:lvlText w:val="%6."/>
      <w:lvlJc w:val="right"/>
      <w:pPr>
        <w:ind w:left="4600" w:hanging="180"/>
      </w:pPr>
    </w:lvl>
    <w:lvl w:ilvl="6" w:tplc="040E000F" w:tentative="1">
      <w:start w:val="1"/>
      <w:numFmt w:val="decimal"/>
      <w:lvlText w:val="%7."/>
      <w:lvlJc w:val="left"/>
      <w:pPr>
        <w:ind w:left="5320" w:hanging="360"/>
      </w:pPr>
    </w:lvl>
    <w:lvl w:ilvl="7" w:tplc="040E0019" w:tentative="1">
      <w:start w:val="1"/>
      <w:numFmt w:val="lowerLetter"/>
      <w:lvlText w:val="%8."/>
      <w:lvlJc w:val="left"/>
      <w:pPr>
        <w:ind w:left="6040" w:hanging="360"/>
      </w:pPr>
    </w:lvl>
    <w:lvl w:ilvl="8" w:tplc="040E001B" w:tentative="1">
      <w:start w:val="1"/>
      <w:numFmt w:val="lowerRoman"/>
      <w:lvlText w:val="%9."/>
      <w:lvlJc w:val="right"/>
      <w:pPr>
        <w:ind w:left="6760" w:hanging="180"/>
      </w:pPr>
    </w:lvl>
  </w:abstractNum>
  <w:abstractNum w:abstractNumId="1">
    <w:nsid w:val="06C734CC"/>
    <w:multiLevelType w:val="hybridMultilevel"/>
    <w:tmpl w:val="51C8EEF6"/>
    <w:lvl w:ilvl="0" w:tplc="01E06BC0">
      <w:start w:val="1"/>
      <w:numFmt w:val="decimal"/>
      <w:lvlText w:val="%1"/>
      <w:lvlJc w:val="left"/>
      <w:pPr>
        <w:ind w:left="640" w:hanging="198"/>
      </w:pPr>
      <w:rPr>
        <w:rFonts w:ascii="Verdana" w:eastAsia="Verdana" w:hAnsi="Verdana" w:cs="Verdana" w:hint="default"/>
        <w:w w:val="99"/>
        <w:sz w:val="20"/>
        <w:szCs w:val="20"/>
      </w:rPr>
    </w:lvl>
    <w:lvl w:ilvl="1" w:tplc="2544E5E2">
      <w:numFmt w:val="bullet"/>
      <w:lvlText w:val="•"/>
      <w:lvlJc w:val="left"/>
      <w:pPr>
        <w:ind w:left="1345" w:hanging="198"/>
      </w:pPr>
      <w:rPr>
        <w:rFonts w:hint="default"/>
      </w:rPr>
    </w:lvl>
    <w:lvl w:ilvl="2" w:tplc="AD924818">
      <w:numFmt w:val="bullet"/>
      <w:lvlText w:val="•"/>
      <w:lvlJc w:val="left"/>
      <w:pPr>
        <w:ind w:left="2050" w:hanging="198"/>
      </w:pPr>
      <w:rPr>
        <w:rFonts w:hint="default"/>
      </w:rPr>
    </w:lvl>
    <w:lvl w:ilvl="3" w:tplc="0ED8D612">
      <w:numFmt w:val="bullet"/>
      <w:lvlText w:val="•"/>
      <w:lvlJc w:val="left"/>
      <w:pPr>
        <w:ind w:left="2755" w:hanging="198"/>
      </w:pPr>
      <w:rPr>
        <w:rFonts w:hint="default"/>
      </w:rPr>
    </w:lvl>
    <w:lvl w:ilvl="4" w:tplc="1F5C937A">
      <w:numFmt w:val="bullet"/>
      <w:lvlText w:val="•"/>
      <w:lvlJc w:val="left"/>
      <w:pPr>
        <w:ind w:left="3460" w:hanging="198"/>
      </w:pPr>
      <w:rPr>
        <w:rFonts w:hint="default"/>
      </w:rPr>
    </w:lvl>
    <w:lvl w:ilvl="5" w:tplc="25B02602">
      <w:numFmt w:val="bullet"/>
      <w:lvlText w:val="•"/>
      <w:lvlJc w:val="left"/>
      <w:pPr>
        <w:ind w:left="4165" w:hanging="198"/>
      </w:pPr>
      <w:rPr>
        <w:rFonts w:hint="default"/>
      </w:rPr>
    </w:lvl>
    <w:lvl w:ilvl="6" w:tplc="77789E6A">
      <w:numFmt w:val="bullet"/>
      <w:lvlText w:val="•"/>
      <w:lvlJc w:val="left"/>
      <w:pPr>
        <w:ind w:left="4870" w:hanging="198"/>
      </w:pPr>
      <w:rPr>
        <w:rFonts w:hint="default"/>
      </w:rPr>
    </w:lvl>
    <w:lvl w:ilvl="7" w:tplc="D2BAAB56">
      <w:numFmt w:val="bullet"/>
      <w:lvlText w:val="•"/>
      <w:lvlJc w:val="left"/>
      <w:pPr>
        <w:ind w:left="5575" w:hanging="198"/>
      </w:pPr>
      <w:rPr>
        <w:rFonts w:hint="default"/>
      </w:rPr>
    </w:lvl>
    <w:lvl w:ilvl="8" w:tplc="97C87916">
      <w:numFmt w:val="bullet"/>
      <w:lvlText w:val="•"/>
      <w:lvlJc w:val="left"/>
      <w:pPr>
        <w:ind w:left="6280" w:hanging="198"/>
      </w:pPr>
      <w:rPr>
        <w:rFonts w:hint="default"/>
      </w:rPr>
    </w:lvl>
  </w:abstractNum>
  <w:abstractNum w:abstractNumId="2">
    <w:nsid w:val="362E44E0"/>
    <w:multiLevelType w:val="hybridMultilevel"/>
    <w:tmpl w:val="1BCE215C"/>
    <w:lvl w:ilvl="0" w:tplc="44EA27EC">
      <w:start w:val="1"/>
      <w:numFmt w:val="decimal"/>
      <w:lvlText w:val="%1."/>
      <w:lvlJc w:val="left"/>
      <w:pPr>
        <w:ind w:left="923" w:hanging="284"/>
      </w:pPr>
      <w:rPr>
        <w:rFonts w:ascii="Verdana" w:eastAsia="Verdana" w:hAnsi="Verdana" w:cs="Verdana" w:hint="default"/>
        <w:w w:val="100"/>
        <w:sz w:val="16"/>
        <w:szCs w:val="16"/>
      </w:rPr>
    </w:lvl>
    <w:lvl w:ilvl="1" w:tplc="0E04173A">
      <w:numFmt w:val="bullet"/>
      <w:lvlText w:val="•"/>
      <w:lvlJc w:val="left"/>
      <w:pPr>
        <w:ind w:left="1599" w:hanging="284"/>
      </w:pPr>
      <w:rPr>
        <w:rFonts w:hint="default"/>
      </w:rPr>
    </w:lvl>
    <w:lvl w:ilvl="2" w:tplc="7E3A0DBA">
      <w:numFmt w:val="bullet"/>
      <w:lvlText w:val="•"/>
      <w:lvlJc w:val="left"/>
      <w:pPr>
        <w:ind w:left="2278" w:hanging="284"/>
      </w:pPr>
      <w:rPr>
        <w:rFonts w:hint="default"/>
      </w:rPr>
    </w:lvl>
    <w:lvl w:ilvl="3" w:tplc="0582A32C">
      <w:numFmt w:val="bullet"/>
      <w:lvlText w:val="•"/>
      <w:lvlJc w:val="left"/>
      <w:pPr>
        <w:ind w:left="2957" w:hanging="284"/>
      </w:pPr>
      <w:rPr>
        <w:rFonts w:hint="default"/>
      </w:rPr>
    </w:lvl>
    <w:lvl w:ilvl="4" w:tplc="4748EB0C">
      <w:numFmt w:val="bullet"/>
      <w:lvlText w:val="•"/>
      <w:lvlJc w:val="left"/>
      <w:pPr>
        <w:ind w:left="3636" w:hanging="284"/>
      </w:pPr>
      <w:rPr>
        <w:rFonts w:hint="default"/>
      </w:rPr>
    </w:lvl>
    <w:lvl w:ilvl="5" w:tplc="B816C0D4">
      <w:numFmt w:val="bullet"/>
      <w:lvlText w:val="•"/>
      <w:lvlJc w:val="left"/>
      <w:pPr>
        <w:ind w:left="4315" w:hanging="284"/>
      </w:pPr>
      <w:rPr>
        <w:rFonts w:hint="default"/>
      </w:rPr>
    </w:lvl>
    <w:lvl w:ilvl="6" w:tplc="FB9A04F6">
      <w:numFmt w:val="bullet"/>
      <w:lvlText w:val="•"/>
      <w:lvlJc w:val="left"/>
      <w:pPr>
        <w:ind w:left="4994" w:hanging="284"/>
      </w:pPr>
      <w:rPr>
        <w:rFonts w:hint="default"/>
      </w:rPr>
    </w:lvl>
    <w:lvl w:ilvl="7" w:tplc="98BCCA50">
      <w:numFmt w:val="bullet"/>
      <w:lvlText w:val="•"/>
      <w:lvlJc w:val="left"/>
      <w:pPr>
        <w:ind w:left="5673" w:hanging="284"/>
      </w:pPr>
      <w:rPr>
        <w:rFonts w:hint="default"/>
      </w:rPr>
    </w:lvl>
    <w:lvl w:ilvl="8" w:tplc="D53E368C">
      <w:numFmt w:val="bullet"/>
      <w:lvlText w:val="•"/>
      <w:lvlJc w:val="left"/>
      <w:pPr>
        <w:ind w:left="6352" w:hanging="284"/>
      </w:pPr>
      <w:rPr>
        <w:rFonts w:hint="default"/>
      </w:rPr>
    </w:lvl>
  </w:abstractNum>
  <w:abstractNum w:abstractNumId="3">
    <w:nsid w:val="4AED1BB6"/>
    <w:multiLevelType w:val="hybridMultilevel"/>
    <w:tmpl w:val="7960D382"/>
    <w:lvl w:ilvl="0" w:tplc="A3CAF9FA">
      <w:start w:val="1"/>
      <w:numFmt w:val="decimal"/>
      <w:lvlText w:val="%1)"/>
      <w:lvlJc w:val="left"/>
      <w:pPr>
        <w:ind w:left="1000" w:hanging="361"/>
      </w:pPr>
      <w:rPr>
        <w:rFonts w:ascii="Verdana" w:eastAsia="Verdana" w:hAnsi="Verdana" w:cs="Verdana" w:hint="default"/>
        <w:w w:val="99"/>
        <w:sz w:val="20"/>
        <w:szCs w:val="20"/>
      </w:rPr>
    </w:lvl>
    <w:lvl w:ilvl="1" w:tplc="7784975A">
      <w:numFmt w:val="bullet"/>
      <w:lvlText w:val="•"/>
      <w:lvlJc w:val="left"/>
      <w:pPr>
        <w:ind w:left="1671" w:hanging="361"/>
      </w:pPr>
      <w:rPr>
        <w:rFonts w:hint="default"/>
      </w:rPr>
    </w:lvl>
    <w:lvl w:ilvl="2" w:tplc="C658B9E4">
      <w:numFmt w:val="bullet"/>
      <w:lvlText w:val="•"/>
      <w:lvlJc w:val="left"/>
      <w:pPr>
        <w:ind w:left="2342" w:hanging="361"/>
      </w:pPr>
      <w:rPr>
        <w:rFonts w:hint="default"/>
      </w:rPr>
    </w:lvl>
    <w:lvl w:ilvl="3" w:tplc="DE48201A">
      <w:numFmt w:val="bullet"/>
      <w:lvlText w:val="•"/>
      <w:lvlJc w:val="left"/>
      <w:pPr>
        <w:ind w:left="3013" w:hanging="361"/>
      </w:pPr>
      <w:rPr>
        <w:rFonts w:hint="default"/>
      </w:rPr>
    </w:lvl>
    <w:lvl w:ilvl="4" w:tplc="E6108C64">
      <w:numFmt w:val="bullet"/>
      <w:lvlText w:val="•"/>
      <w:lvlJc w:val="left"/>
      <w:pPr>
        <w:ind w:left="3684" w:hanging="361"/>
      </w:pPr>
      <w:rPr>
        <w:rFonts w:hint="default"/>
      </w:rPr>
    </w:lvl>
    <w:lvl w:ilvl="5" w:tplc="70B40DFE">
      <w:numFmt w:val="bullet"/>
      <w:lvlText w:val="•"/>
      <w:lvlJc w:val="left"/>
      <w:pPr>
        <w:ind w:left="4355" w:hanging="361"/>
      </w:pPr>
      <w:rPr>
        <w:rFonts w:hint="default"/>
      </w:rPr>
    </w:lvl>
    <w:lvl w:ilvl="6" w:tplc="3A948B7E">
      <w:numFmt w:val="bullet"/>
      <w:lvlText w:val="•"/>
      <w:lvlJc w:val="left"/>
      <w:pPr>
        <w:ind w:left="5026" w:hanging="361"/>
      </w:pPr>
      <w:rPr>
        <w:rFonts w:hint="default"/>
      </w:rPr>
    </w:lvl>
    <w:lvl w:ilvl="7" w:tplc="D3005654">
      <w:numFmt w:val="bullet"/>
      <w:lvlText w:val="•"/>
      <w:lvlJc w:val="left"/>
      <w:pPr>
        <w:ind w:left="5697" w:hanging="361"/>
      </w:pPr>
      <w:rPr>
        <w:rFonts w:hint="default"/>
      </w:rPr>
    </w:lvl>
    <w:lvl w:ilvl="8" w:tplc="3AA08664">
      <w:numFmt w:val="bullet"/>
      <w:lvlText w:val="•"/>
      <w:lvlJc w:val="left"/>
      <w:pPr>
        <w:ind w:left="6368" w:hanging="361"/>
      </w:pPr>
      <w:rPr>
        <w:rFonts w:hint="default"/>
      </w:rPr>
    </w:lvl>
  </w:abstractNum>
  <w:abstractNum w:abstractNumId="4">
    <w:nsid w:val="6A853443"/>
    <w:multiLevelType w:val="hybridMultilevel"/>
    <w:tmpl w:val="76D65904"/>
    <w:lvl w:ilvl="0" w:tplc="7264F03C">
      <w:start w:val="1"/>
      <w:numFmt w:val="lowerLetter"/>
      <w:lvlText w:val="%1)"/>
      <w:lvlJc w:val="left"/>
      <w:pPr>
        <w:ind w:left="1000" w:hanging="361"/>
      </w:pPr>
      <w:rPr>
        <w:rFonts w:ascii="Verdana" w:eastAsia="Verdana" w:hAnsi="Verdana" w:cs="Verdana" w:hint="default"/>
        <w:w w:val="99"/>
        <w:sz w:val="20"/>
        <w:szCs w:val="20"/>
      </w:rPr>
    </w:lvl>
    <w:lvl w:ilvl="1" w:tplc="EB02340C">
      <w:numFmt w:val="bullet"/>
      <w:lvlText w:val="•"/>
      <w:lvlJc w:val="left"/>
      <w:pPr>
        <w:ind w:left="1669" w:hanging="361"/>
      </w:pPr>
      <w:rPr>
        <w:rFonts w:hint="default"/>
      </w:rPr>
    </w:lvl>
    <w:lvl w:ilvl="2" w:tplc="FB92CD6C">
      <w:numFmt w:val="bullet"/>
      <w:lvlText w:val="•"/>
      <w:lvlJc w:val="left"/>
      <w:pPr>
        <w:ind w:left="2338" w:hanging="361"/>
      </w:pPr>
      <w:rPr>
        <w:rFonts w:hint="default"/>
      </w:rPr>
    </w:lvl>
    <w:lvl w:ilvl="3" w:tplc="4C0E32F0">
      <w:numFmt w:val="bullet"/>
      <w:lvlText w:val="•"/>
      <w:lvlJc w:val="left"/>
      <w:pPr>
        <w:ind w:left="3007" w:hanging="361"/>
      </w:pPr>
      <w:rPr>
        <w:rFonts w:hint="default"/>
      </w:rPr>
    </w:lvl>
    <w:lvl w:ilvl="4" w:tplc="AD40E0E4">
      <w:numFmt w:val="bullet"/>
      <w:lvlText w:val="•"/>
      <w:lvlJc w:val="left"/>
      <w:pPr>
        <w:ind w:left="3676" w:hanging="361"/>
      </w:pPr>
      <w:rPr>
        <w:rFonts w:hint="default"/>
      </w:rPr>
    </w:lvl>
    <w:lvl w:ilvl="5" w:tplc="0778E470">
      <w:numFmt w:val="bullet"/>
      <w:lvlText w:val="•"/>
      <w:lvlJc w:val="left"/>
      <w:pPr>
        <w:ind w:left="4345" w:hanging="361"/>
      </w:pPr>
      <w:rPr>
        <w:rFonts w:hint="default"/>
      </w:rPr>
    </w:lvl>
    <w:lvl w:ilvl="6" w:tplc="2F6A499A">
      <w:numFmt w:val="bullet"/>
      <w:lvlText w:val="•"/>
      <w:lvlJc w:val="left"/>
      <w:pPr>
        <w:ind w:left="5014" w:hanging="361"/>
      </w:pPr>
      <w:rPr>
        <w:rFonts w:hint="default"/>
      </w:rPr>
    </w:lvl>
    <w:lvl w:ilvl="7" w:tplc="2848D5B0">
      <w:numFmt w:val="bullet"/>
      <w:lvlText w:val="•"/>
      <w:lvlJc w:val="left"/>
      <w:pPr>
        <w:ind w:left="5683" w:hanging="361"/>
      </w:pPr>
      <w:rPr>
        <w:rFonts w:hint="default"/>
      </w:rPr>
    </w:lvl>
    <w:lvl w:ilvl="8" w:tplc="77BA80E0">
      <w:numFmt w:val="bullet"/>
      <w:lvlText w:val="•"/>
      <w:lvlJc w:val="left"/>
      <w:pPr>
        <w:ind w:left="6352" w:hanging="361"/>
      </w:pPr>
      <w:rPr>
        <w:rFonts w:hint="default"/>
      </w:rPr>
    </w:lvl>
  </w:abstractNum>
  <w:abstractNum w:abstractNumId="5">
    <w:nsid w:val="6FAF4B17"/>
    <w:multiLevelType w:val="hybridMultilevel"/>
    <w:tmpl w:val="FCB2BFAC"/>
    <w:lvl w:ilvl="0" w:tplc="CE42309E">
      <w:start w:val="1"/>
      <w:numFmt w:val="decimal"/>
      <w:lvlText w:val="%1)"/>
      <w:lvlJc w:val="left"/>
      <w:pPr>
        <w:ind w:left="1000" w:hanging="361"/>
      </w:pPr>
      <w:rPr>
        <w:rFonts w:ascii="Verdana" w:eastAsia="Verdana" w:hAnsi="Verdana" w:cs="Verdana" w:hint="default"/>
        <w:w w:val="99"/>
        <w:sz w:val="20"/>
        <w:szCs w:val="20"/>
      </w:rPr>
    </w:lvl>
    <w:lvl w:ilvl="1" w:tplc="8A1235D4">
      <w:numFmt w:val="bullet"/>
      <w:lvlText w:val=""/>
      <w:lvlJc w:val="left"/>
      <w:pPr>
        <w:ind w:left="1360" w:hanging="360"/>
      </w:pPr>
      <w:rPr>
        <w:rFonts w:ascii="Symbol" w:eastAsia="Symbol" w:hAnsi="Symbol" w:cs="Symbol" w:hint="default"/>
        <w:w w:val="99"/>
        <w:sz w:val="20"/>
        <w:szCs w:val="20"/>
      </w:rPr>
    </w:lvl>
    <w:lvl w:ilvl="2" w:tplc="5434DCBE">
      <w:numFmt w:val="bullet"/>
      <w:lvlText w:val="•"/>
      <w:lvlJc w:val="left"/>
      <w:pPr>
        <w:ind w:left="2065" w:hanging="360"/>
      </w:pPr>
      <w:rPr>
        <w:rFonts w:hint="default"/>
      </w:rPr>
    </w:lvl>
    <w:lvl w:ilvl="3" w:tplc="DFCC5656">
      <w:numFmt w:val="bullet"/>
      <w:lvlText w:val="•"/>
      <w:lvlJc w:val="left"/>
      <w:pPr>
        <w:ind w:left="2771" w:hanging="360"/>
      </w:pPr>
      <w:rPr>
        <w:rFonts w:hint="default"/>
      </w:rPr>
    </w:lvl>
    <w:lvl w:ilvl="4" w:tplc="B60CA37E">
      <w:numFmt w:val="bullet"/>
      <w:lvlText w:val="•"/>
      <w:lvlJc w:val="left"/>
      <w:pPr>
        <w:ind w:left="3476" w:hanging="360"/>
      </w:pPr>
      <w:rPr>
        <w:rFonts w:hint="default"/>
      </w:rPr>
    </w:lvl>
    <w:lvl w:ilvl="5" w:tplc="BA447992">
      <w:numFmt w:val="bullet"/>
      <w:lvlText w:val="•"/>
      <w:lvlJc w:val="left"/>
      <w:pPr>
        <w:ind w:left="4182" w:hanging="360"/>
      </w:pPr>
      <w:rPr>
        <w:rFonts w:hint="default"/>
      </w:rPr>
    </w:lvl>
    <w:lvl w:ilvl="6" w:tplc="6702548A">
      <w:numFmt w:val="bullet"/>
      <w:lvlText w:val="•"/>
      <w:lvlJc w:val="left"/>
      <w:pPr>
        <w:ind w:left="4888" w:hanging="360"/>
      </w:pPr>
      <w:rPr>
        <w:rFonts w:hint="default"/>
      </w:rPr>
    </w:lvl>
    <w:lvl w:ilvl="7" w:tplc="B50071E2">
      <w:numFmt w:val="bullet"/>
      <w:lvlText w:val="•"/>
      <w:lvlJc w:val="left"/>
      <w:pPr>
        <w:ind w:left="5593" w:hanging="360"/>
      </w:pPr>
      <w:rPr>
        <w:rFonts w:hint="default"/>
      </w:rPr>
    </w:lvl>
    <w:lvl w:ilvl="8" w:tplc="58809640">
      <w:numFmt w:val="bullet"/>
      <w:lvlText w:val="•"/>
      <w:lvlJc w:val="left"/>
      <w:pPr>
        <w:ind w:left="6299" w:hanging="360"/>
      </w:pPr>
      <w:rPr>
        <w:rFonts w:hint="default"/>
      </w:rPr>
    </w:lvl>
  </w:abstractNum>
  <w:abstractNum w:abstractNumId="6">
    <w:nsid w:val="6FF136D7"/>
    <w:multiLevelType w:val="hybridMultilevel"/>
    <w:tmpl w:val="B8F8A8CA"/>
    <w:lvl w:ilvl="0" w:tplc="0082E1B8">
      <w:numFmt w:val="bullet"/>
      <w:lvlText w:val=""/>
      <w:lvlJc w:val="left"/>
      <w:pPr>
        <w:ind w:left="1360" w:hanging="360"/>
      </w:pPr>
      <w:rPr>
        <w:rFonts w:ascii="Symbol" w:eastAsia="Symbol" w:hAnsi="Symbol" w:cs="Symbol" w:hint="default"/>
        <w:w w:val="99"/>
        <w:sz w:val="20"/>
        <w:szCs w:val="20"/>
      </w:rPr>
    </w:lvl>
    <w:lvl w:ilvl="1" w:tplc="F2F894A0">
      <w:numFmt w:val="bullet"/>
      <w:lvlText w:val="•"/>
      <w:lvlJc w:val="left"/>
      <w:pPr>
        <w:ind w:left="1995" w:hanging="360"/>
      </w:pPr>
      <w:rPr>
        <w:rFonts w:hint="default"/>
      </w:rPr>
    </w:lvl>
    <w:lvl w:ilvl="2" w:tplc="65CA661A">
      <w:numFmt w:val="bullet"/>
      <w:lvlText w:val="•"/>
      <w:lvlJc w:val="left"/>
      <w:pPr>
        <w:ind w:left="2630" w:hanging="360"/>
      </w:pPr>
      <w:rPr>
        <w:rFonts w:hint="default"/>
      </w:rPr>
    </w:lvl>
    <w:lvl w:ilvl="3" w:tplc="762AAFD0">
      <w:numFmt w:val="bullet"/>
      <w:lvlText w:val="•"/>
      <w:lvlJc w:val="left"/>
      <w:pPr>
        <w:ind w:left="3265" w:hanging="360"/>
      </w:pPr>
      <w:rPr>
        <w:rFonts w:hint="default"/>
      </w:rPr>
    </w:lvl>
    <w:lvl w:ilvl="4" w:tplc="6532AAD0">
      <w:numFmt w:val="bullet"/>
      <w:lvlText w:val="•"/>
      <w:lvlJc w:val="left"/>
      <w:pPr>
        <w:ind w:left="3900" w:hanging="360"/>
      </w:pPr>
      <w:rPr>
        <w:rFonts w:hint="default"/>
      </w:rPr>
    </w:lvl>
    <w:lvl w:ilvl="5" w:tplc="751E76D6">
      <w:numFmt w:val="bullet"/>
      <w:lvlText w:val="•"/>
      <w:lvlJc w:val="left"/>
      <w:pPr>
        <w:ind w:left="4535" w:hanging="360"/>
      </w:pPr>
      <w:rPr>
        <w:rFonts w:hint="default"/>
      </w:rPr>
    </w:lvl>
    <w:lvl w:ilvl="6" w:tplc="6CF8CA6E">
      <w:numFmt w:val="bullet"/>
      <w:lvlText w:val="•"/>
      <w:lvlJc w:val="left"/>
      <w:pPr>
        <w:ind w:left="5170" w:hanging="360"/>
      </w:pPr>
      <w:rPr>
        <w:rFonts w:hint="default"/>
      </w:rPr>
    </w:lvl>
    <w:lvl w:ilvl="7" w:tplc="56242A94">
      <w:numFmt w:val="bullet"/>
      <w:lvlText w:val="•"/>
      <w:lvlJc w:val="left"/>
      <w:pPr>
        <w:ind w:left="5805" w:hanging="360"/>
      </w:pPr>
      <w:rPr>
        <w:rFonts w:hint="default"/>
      </w:rPr>
    </w:lvl>
    <w:lvl w:ilvl="8" w:tplc="E442494C">
      <w:numFmt w:val="bullet"/>
      <w:lvlText w:val="•"/>
      <w:lvlJc w:val="left"/>
      <w:pPr>
        <w:ind w:left="6440" w:hanging="360"/>
      </w:pPr>
      <w:rPr>
        <w:rFonts w:hint="default"/>
      </w:rPr>
    </w:lvl>
  </w:abstractNum>
  <w:abstractNum w:abstractNumId="7">
    <w:nsid w:val="74911F03"/>
    <w:multiLevelType w:val="hybridMultilevel"/>
    <w:tmpl w:val="F000E1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C120DC"/>
    <w:rsid w:val="00026A25"/>
    <w:rsid w:val="00292EE1"/>
    <w:rsid w:val="005A6BD5"/>
    <w:rsid w:val="00690EC8"/>
    <w:rsid w:val="00720717"/>
    <w:rsid w:val="00A41814"/>
    <w:rsid w:val="00A723FB"/>
    <w:rsid w:val="00A900BC"/>
    <w:rsid w:val="00A96B54"/>
    <w:rsid w:val="00C120DC"/>
    <w:rsid w:val="00D441E8"/>
    <w:rsid w:val="00E47B20"/>
    <w:rsid w:val="00E850C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C120DC"/>
    <w:rPr>
      <w:rFonts w:ascii="Verdana" w:eastAsia="Verdana" w:hAnsi="Verdana" w:cs="Verdan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C120DC"/>
    <w:tblPr>
      <w:tblInd w:w="0" w:type="dxa"/>
      <w:tblCellMar>
        <w:top w:w="0" w:type="dxa"/>
        <w:left w:w="0" w:type="dxa"/>
        <w:bottom w:w="0" w:type="dxa"/>
        <w:right w:w="0" w:type="dxa"/>
      </w:tblCellMar>
    </w:tblPr>
  </w:style>
  <w:style w:type="paragraph" w:styleId="Szvegtrzs">
    <w:name w:val="Body Text"/>
    <w:basedOn w:val="Norml"/>
    <w:uiPriority w:val="1"/>
    <w:qFormat/>
    <w:rsid w:val="00C120DC"/>
    <w:rPr>
      <w:sz w:val="20"/>
      <w:szCs w:val="20"/>
    </w:rPr>
  </w:style>
  <w:style w:type="paragraph" w:customStyle="1" w:styleId="Heading1">
    <w:name w:val="Heading 1"/>
    <w:basedOn w:val="Norml"/>
    <w:uiPriority w:val="1"/>
    <w:qFormat/>
    <w:rsid w:val="00C120DC"/>
    <w:pPr>
      <w:spacing w:before="43"/>
      <w:ind w:left="1000" w:right="366"/>
      <w:jc w:val="center"/>
      <w:outlineLvl w:val="1"/>
    </w:pPr>
    <w:rPr>
      <w:b/>
      <w:bCs/>
      <w:sz w:val="32"/>
      <w:szCs w:val="32"/>
    </w:rPr>
  </w:style>
  <w:style w:type="paragraph" w:customStyle="1" w:styleId="Heading2">
    <w:name w:val="Heading 2"/>
    <w:basedOn w:val="Norml"/>
    <w:uiPriority w:val="1"/>
    <w:qFormat/>
    <w:rsid w:val="00C120DC"/>
    <w:pPr>
      <w:ind w:left="640"/>
      <w:outlineLvl w:val="2"/>
    </w:pPr>
    <w:rPr>
      <w:b/>
      <w:bCs/>
      <w:sz w:val="20"/>
      <w:szCs w:val="20"/>
      <w:u w:val="single" w:color="000000"/>
    </w:rPr>
  </w:style>
  <w:style w:type="paragraph" w:styleId="Listaszerbekezds">
    <w:name w:val="List Paragraph"/>
    <w:basedOn w:val="Norml"/>
    <w:uiPriority w:val="1"/>
    <w:qFormat/>
    <w:rsid w:val="00C120DC"/>
    <w:pPr>
      <w:ind w:left="1000" w:hanging="360"/>
      <w:jc w:val="both"/>
    </w:pPr>
  </w:style>
  <w:style w:type="paragraph" w:customStyle="1" w:styleId="TableParagraph">
    <w:name w:val="Table Paragraph"/>
    <w:basedOn w:val="Norml"/>
    <w:uiPriority w:val="1"/>
    <w:qFormat/>
    <w:rsid w:val="00C120DC"/>
    <w:pPr>
      <w:spacing w:before="2"/>
      <w:ind w:left="103"/>
    </w:pPr>
  </w:style>
  <w:style w:type="paragraph" w:styleId="Buborkszveg">
    <w:name w:val="Balloon Text"/>
    <w:basedOn w:val="Norml"/>
    <w:link w:val="BuborkszvegChar"/>
    <w:uiPriority w:val="99"/>
    <w:semiHidden/>
    <w:unhideWhenUsed/>
    <w:rsid w:val="00A723FB"/>
    <w:rPr>
      <w:rFonts w:ascii="Tahoma" w:hAnsi="Tahoma" w:cs="Tahoma"/>
      <w:sz w:val="16"/>
      <w:szCs w:val="16"/>
    </w:rPr>
  </w:style>
  <w:style w:type="character" w:customStyle="1" w:styleId="BuborkszvegChar">
    <w:name w:val="Buborékszöveg Char"/>
    <w:basedOn w:val="Bekezdsalapbettpusa"/>
    <w:link w:val="Buborkszveg"/>
    <w:uiPriority w:val="99"/>
    <w:semiHidden/>
    <w:rsid w:val="00A723FB"/>
    <w:rPr>
      <w:rFonts w:ascii="Tahoma" w:eastAsia="Verdana" w:hAnsi="Tahoma" w:cs="Tahoma"/>
      <w:sz w:val="16"/>
      <w:szCs w:val="16"/>
    </w:rPr>
  </w:style>
  <w:style w:type="paragraph" w:styleId="lfej">
    <w:name w:val="header"/>
    <w:basedOn w:val="Norml"/>
    <w:link w:val="lfejChar"/>
    <w:uiPriority w:val="99"/>
    <w:semiHidden/>
    <w:unhideWhenUsed/>
    <w:rsid w:val="00A723FB"/>
    <w:pPr>
      <w:tabs>
        <w:tab w:val="center" w:pos="4536"/>
        <w:tab w:val="right" w:pos="9072"/>
      </w:tabs>
    </w:pPr>
  </w:style>
  <w:style w:type="character" w:customStyle="1" w:styleId="lfejChar">
    <w:name w:val="Élőfej Char"/>
    <w:basedOn w:val="Bekezdsalapbettpusa"/>
    <w:link w:val="lfej"/>
    <w:uiPriority w:val="99"/>
    <w:semiHidden/>
    <w:rsid w:val="00A723FB"/>
    <w:rPr>
      <w:rFonts w:ascii="Verdana" w:eastAsia="Verdana" w:hAnsi="Verdana" w:cs="Verdana"/>
    </w:rPr>
  </w:style>
  <w:style w:type="paragraph" w:styleId="llb">
    <w:name w:val="footer"/>
    <w:basedOn w:val="Norml"/>
    <w:link w:val="llbChar"/>
    <w:uiPriority w:val="99"/>
    <w:semiHidden/>
    <w:unhideWhenUsed/>
    <w:rsid w:val="00A723FB"/>
    <w:pPr>
      <w:tabs>
        <w:tab w:val="center" w:pos="4536"/>
        <w:tab w:val="right" w:pos="9072"/>
      </w:tabs>
    </w:pPr>
  </w:style>
  <w:style w:type="character" w:customStyle="1" w:styleId="llbChar">
    <w:name w:val="Élőláb Char"/>
    <w:basedOn w:val="Bekezdsalapbettpusa"/>
    <w:link w:val="llb"/>
    <w:uiPriority w:val="99"/>
    <w:semiHidden/>
    <w:rsid w:val="00A723FB"/>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s@opus.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767</Words>
  <Characters>5297</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Sevita-PC2</cp:lastModifiedBy>
  <cp:revision>2</cp:revision>
  <dcterms:created xsi:type="dcterms:W3CDTF">2017-07-03T07:41:00Z</dcterms:created>
  <dcterms:modified xsi:type="dcterms:W3CDTF">2017-07-03T09:37:00Z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2014-02-10T00:00:00Z</vt:filetime>
  </property>
  <property fmtid="{D5CDD505-2E9C-101B-9397-08002B2CF9AE}" pid="3" name="Creator">
    <vt:lpwstr>Microsoft® Word 2010</vt:lpwstr>
  </property>
  <property fmtid="{D5CDD505-2E9C-101B-9397-08002B2CF9AE}" pid="4" name="LastSaved">
    <vt:filetime>2017-07-03T00:00:00Z</vt:filetime>
  </property>
</Properties>
</file>